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09B" w:rsidRPr="00A9609B" w:rsidRDefault="00A9609B" w:rsidP="00A9609B">
      <w:pPr>
        <w:pBdr>
          <w:bottom w:val="single" w:sz="6" w:space="1" w:color="auto"/>
        </w:pBdr>
        <w:spacing w:after="0" w:line="240" w:lineRule="auto"/>
        <w:jc w:val="center"/>
        <w:rPr>
          <w:rFonts w:eastAsia="Times New Roman" w:cs="Arial"/>
          <w:vanish/>
          <w:sz w:val="18"/>
          <w:szCs w:val="18"/>
          <w:lang w:eastAsia="pl-PL"/>
        </w:rPr>
      </w:pPr>
      <w:r w:rsidRPr="00A9609B">
        <w:rPr>
          <w:rFonts w:eastAsia="Times New Roman" w:cs="Arial"/>
          <w:vanish/>
          <w:sz w:val="18"/>
          <w:szCs w:val="18"/>
          <w:lang w:eastAsia="pl-PL"/>
        </w:rPr>
        <w:t>Początek formularza</w:t>
      </w:r>
    </w:p>
    <w:tbl>
      <w:tblPr>
        <w:tblW w:w="0" w:type="auto"/>
        <w:tblCellSpacing w:w="0" w:type="dxa"/>
        <w:tblInd w:w="-567" w:type="dxa"/>
        <w:tblCellMar>
          <w:left w:w="0" w:type="dxa"/>
          <w:right w:w="0" w:type="dxa"/>
        </w:tblCellMar>
        <w:tblLook w:val="04A0" w:firstRow="1" w:lastRow="0" w:firstColumn="1" w:lastColumn="0" w:noHBand="0" w:noVBand="1"/>
      </w:tblPr>
      <w:tblGrid>
        <w:gridCol w:w="6"/>
        <w:gridCol w:w="9633"/>
      </w:tblGrid>
      <w:tr w:rsidR="00A9609B" w:rsidRPr="00A9609B" w:rsidTr="005F269E">
        <w:trPr>
          <w:tblCellSpacing w:w="0" w:type="dxa"/>
        </w:trPr>
        <w:tc>
          <w:tcPr>
            <w:tcW w:w="0" w:type="auto"/>
            <w:vAlign w:val="center"/>
            <w:hideMark/>
          </w:tcPr>
          <w:p w:rsidR="00A9609B" w:rsidRPr="00A9609B" w:rsidRDefault="00A9609B" w:rsidP="00A9609B">
            <w:pPr>
              <w:spacing w:after="0" w:line="240" w:lineRule="auto"/>
              <w:rPr>
                <w:rFonts w:eastAsia="Times New Roman" w:cs="Times New Roman"/>
                <w:i/>
                <w:sz w:val="18"/>
                <w:szCs w:val="18"/>
                <w:lang w:eastAsia="pl-PL"/>
              </w:rPr>
            </w:pPr>
          </w:p>
        </w:tc>
        <w:tc>
          <w:tcPr>
            <w:tcW w:w="0" w:type="auto"/>
            <w:vAlign w:val="center"/>
            <w:hideMark/>
          </w:tcPr>
          <w:p w:rsidR="00A9609B" w:rsidRPr="00A9609B" w:rsidRDefault="00A9609B" w:rsidP="00A9609B">
            <w:pPr>
              <w:spacing w:after="240" w:line="240" w:lineRule="auto"/>
              <w:rPr>
                <w:rFonts w:eastAsia="Times New Roman" w:cs="Times New Roman"/>
                <w:i/>
                <w:sz w:val="18"/>
                <w:szCs w:val="18"/>
                <w:lang w:eastAsia="pl-PL"/>
              </w:rPr>
            </w:pPr>
          </w:p>
          <w:p w:rsidR="00A9609B" w:rsidRPr="00A9609B" w:rsidRDefault="00A9609B" w:rsidP="00A9609B">
            <w:pPr>
              <w:spacing w:after="0" w:line="240" w:lineRule="auto"/>
              <w:jc w:val="center"/>
              <w:rPr>
                <w:rFonts w:eastAsia="Times New Roman" w:cs="Times New Roman"/>
                <w:i/>
                <w:sz w:val="18"/>
                <w:szCs w:val="18"/>
                <w:lang w:eastAsia="pl-PL"/>
              </w:rPr>
            </w:pPr>
            <w:r w:rsidRPr="00A9609B">
              <w:rPr>
                <w:rFonts w:eastAsia="Times New Roman" w:cs="Times New Roman"/>
                <w:i/>
                <w:sz w:val="18"/>
                <w:szCs w:val="18"/>
                <w:lang w:eastAsia="pl-PL"/>
              </w:rPr>
              <w:t>Sąd Rejonowy: „Na świadczenie usługi utrzymania czystości w obiektach Sądu Rejonowego w Inowrocławiu przy ulicy Narutowicza 42, przy ulicy Świętokrzyskiej 6a w Inowrocławiu oraz usług gospodarczo- konserwatorskich”</w:t>
            </w:r>
            <w:r w:rsidRPr="00A9609B">
              <w:rPr>
                <w:rFonts w:eastAsia="Times New Roman" w:cs="Times New Roman"/>
                <w:i/>
                <w:sz w:val="18"/>
                <w:szCs w:val="18"/>
                <w:lang w:eastAsia="pl-PL"/>
              </w:rPr>
              <w:br/>
              <w:t xml:space="preserve">OGŁOSZENIE O ZAMÓWIENIU - Usługi </w:t>
            </w:r>
            <w:r w:rsidR="00E34F41">
              <w:rPr>
                <w:rFonts w:eastAsia="Times New Roman" w:cs="Times New Roman"/>
                <w:i/>
                <w:sz w:val="18"/>
                <w:szCs w:val="18"/>
                <w:lang w:eastAsia="pl-PL"/>
              </w:rPr>
              <w:t>G-205-6/17</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b/>
                <w:bCs/>
                <w:i/>
                <w:sz w:val="18"/>
                <w:szCs w:val="18"/>
                <w:lang w:eastAsia="pl-PL"/>
              </w:rPr>
              <w:t>Zamieszczanie ogłoszenia:</w:t>
            </w:r>
            <w:r w:rsidRPr="00A9609B">
              <w:rPr>
                <w:rFonts w:eastAsia="Times New Roman" w:cs="Times New Roman"/>
                <w:i/>
                <w:sz w:val="18"/>
                <w:szCs w:val="18"/>
                <w:lang w:eastAsia="pl-PL"/>
              </w:rPr>
              <w:t xml:space="preserve"> Zamieszczanie obowiązkowe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b/>
                <w:bCs/>
                <w:i/>
                <w:sz w:val="18"/>
                <w:szCs w:val="18"/>
                <w:lang w:eastAsia="pl-PL"/>
              </w:rPr>
              <w:t>Ogłoszenie dotyczy:</w:t>
            </w:r>
            <w:r w:rsidRPr="00A9609B">
              <w:rPr>
                <w:rFonts w:eastAsia="Times New Roman" w:cs="Times New Roman"/>
                <w:i/>
                <w:sz w:val="18"/>
                <w:szCs w:val="18"/>
                <w:lang w:eastAsia="pl-PL"/>
              </w:rPr>
              <w:t xml:space="preserve"> Zamówienia publicznego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b/>
                <w:bCs/>
                <w:i/>
                <w:sz w:val="18"/>
                <w:szCs w:val="18"/>
                <w:lang w:eastAsia="pl-PL"/>
              </w:rPr>
              <w:t xml:space="preserve">Zamówienie dotyczy projektu lub programu współfinansowanego ze środków Unii Europejskiej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t xml:space="preserve">Nie </w:t>
            </w:r>
            <w:r w:rsidRPr="00A9609B">
              <w:rPr>
                <w:rFonts w:eastAsia="Times New Roman" w:cs="Times New Roman"/>
                <w:i/>
                <w:sz w:val="18"/>
                <w:szCs w:val="18"/>
                <w:lang w:eastAsia="pl-PL"/>
              </w:rPr>
              <w:br/>
            </w:r>
            <w:r w:rsidRPr="00A9609B">
              <w:rPr>
                <w:rFonts w:eastAsia="Times New Roman" w:cs="Times New Roman"/>
                <w:b/>
                <w:bCs/>
                <w:i/>
                <w:sz w:val="18"/>
                <w:szCs w:val="18"/>
                <w:lang w:eastAsia="pl-PL"/>
              </w:rPr>
              <w:t>Nazwa projektu lub programu</w:t>
            </w:r>
            <w:r w:rsidRPr="00A9609B">
              <w:rPr>
                <w:rFonts w:eastAsia="Times New Roman" w:cs="Times New Roman"/>
                <w:i/>
                <w:sz w:val="18"/>
                <w:szCs w:val="18"/>
                <w:lang w:eastAsia="pl-PL"/>
              </w:rPr>
              <w:t xml:space="preserve"> </w:t>
            </w:r>
            <w:r w:rsidRPr="00A9609B">
              <w:rPr>
                <w:rFonts w:eastAsia="Times New Roman" w:cs="Times New Roman"/>
                <w:i/>
                <w:sz w:val="18"/>
                <w:szCs w:val="18"/>
                <w:lang w:eastAsia="pl-PL"/>
              </w:rPr>
              <w:br/>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b/>
                <w:bCs/>
                <w:i/>
                <w:sz w:val="18"/>
                <w:szCs w:val="18"/>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t xml:space="preserve">Nie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br/>
              <w:t xml:space="preserve">Należy podać minimalny procentowy wskaźnik zatrudnienia osób należących do jednej lub więcej kategorii, o których mowa w art. 22 ust. 2 ustawy </w:t>
            </w:r>
            <w:proofErr w:type="spellStart"/>
            <w:r w:rsidRPr="00A9609B">
              <w:rPr>
                <w:rFonts w:eastAsia="Times New Roman" w:cs="Times New Roman"/>
                <w:i/>
                <w:sz w:val="18"/>
                <w:szCs w:val="18"/>
                <w:lang w:eastAsia="pl-PL"/>
              </w:rPr>
              <w:t>Pzp</w:t>
            </w:r>
            <w:proofErr w:type="spellEnd"/>
            <w:r w:rsidRPr="00A9609B">
              <w:rPr>
                <w:rFonts w:eastAsia="Times New Roman" w:cs="Times New Roman"/>
                <w:i/>
                <w:sz w:val="18"/>
                <w:szCs w:val="18"/>
                <w:lang w:eastAsia="pl-PL"/>
              </w:rPr>
              <w:t>, nie mniejszy niż 30%, osób zatrudnionych przez zakłady pracy chronionej lub wykon</w:t>
            </w:r>
            <w:r w:rsidR="00E34F41">
              <w:rPr>
                <w:rFonts w:eastAsia="Times New Roman" w:cs="Times New Roman"/>
                <w:i/>
                <w:sz w:val="18"/>
                <w:szCs w:val="18"/>
                <w:lang w:eastAsia="pl-PL"/>
              </w:rPr>
              <w:t xml:space="preserve">awców albo ich jednostki (w %)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u w:val="single"/>
                <w:lang w:eastAsia="pl-PL"/>
              </w:rPr>
              <w:t>SEKCJA I: ZAMAWIAJĄCY</w:t>
            </w:r>
            <w:r w:rsidRPr="00A9609B">
              <w:rPr>
                <w:rFonts w:eastAsia="Times New Roman" w:cs="Times New Roman"/>
                <w:i/>
                <w:sz w:val="18"/>
                <w:szCs w:val="18"/>
                <w:lang w:eastAsia="pl-PL"/>
              </w:rPr>
              <w:t xml:space="preserve">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b/>
                <w:bCs/>
                <w:i/>
                <w:sz w:val="18"/>
                <w:szCs w:val="18"/>
                <w:lang w:eastAsia="pl-PL"/>
              </w:rPr>
              <w:t xml:space="preserve">Postępowanie przeprowadza centralny zamawiający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t xml:space="preserve">Nie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b/>
                <w:bCs/>
                <w:i/>
                <w:sz w:val="18"/>
                <w:szCs w:val="18"/>
                <w:lang w:eastAsia="pl-PL"/>
              </w:rPr>
              <w:t xml:space="preserve">Postępowanie przeprowadza podmiot, któremu zamawiający powierzył/powierzyli przeprowadzenie postępowania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t xml:space="preserve">Nie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b/>
                <w:bCs/>
                <w:i/>
                <w:sz w:val="18"/>
                <w:szCs w:val="18"/>
                <w:lang w:eastAsia="pl-PL"/>
              </w:rPr>
              <w:t>Informacje na temat podmiotu któremu zamawiający powierzył/powierzyli prowadzenie postępowania:</w:t>
            </w:r>
            <w:r w:rsidRPr="00A9609B">
              <w:rPr>
                <w:rFonts w:eastAsia="Times New Roman" w:cs="Times New Roman"/>
                <w:i/>
                <w:sz w:val="18"/>
                <w:szCs w:val="18"/>
                <w:lang w:eastAsia="pl-PL"/>
              </w:rPr>
              <w:t xml:space="preserve"> </w:t>
            </w:r>
            <w:r w:rsidRPr="00A9609B">
              <w:rPr>
                <w:rFonts w:eastAsia="Times New Roman" w:cs="Times New Roman"/>
                <w:i/>
                <w:sz w:val="18"/>
                <w:szCs w:val="18"/>
                <w:lang w:eastAsia="pl-PL"/>
              </w:rPr>
              <w:br/>
            </w:r>
            <w:r w:rsidRPr="00A9609B">
              <w:rPr>
                <w:rFonts w:eastAsia="Times New Roman" w:cs="Times New Roman"/>
                <w:b/>
                <w:bCs/>
                <w:i/>
                <w:sz w:val="18"/>
                <w:szCs w:val="18"/>
                <w:lang w:eastAsia="pl-PL"/>
              </w:rPr>
              <w:t>Postępowanie jest przeprowadzane wspólnie przez zamawiających</w:t>
            </w:r>
            <w:r w:rsidRPr="00A9609B">
              <w:rPr>
                <w:rFonts w:eastAsia="Times New Roman" w:cs="Times New Roman"/>
                <w:i/>
                <w:sz w:val="18"/>
                <w:szCs w:val="18"/>
                <w:lang w:eastAsia="pl-PL"/>
              </w:rPr>
              <w:t xml:space="preserve">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t xml:space="preserve">Nie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br/>
              <w:t xml:space="preserve">Jeżeli tak, należy wymienić zamawiających, którzy wspólnie przeprowadzają postępowanie oraz podać adresy ich siedzib, krajowe numery identyfikacyjne oraz osoby do kontaktów wraz z danymi do kontaktów: </w:t>
            </w:r>
            <w:r w:rsidRPr="00A9609B">
              <w:rPr>
                <w:rFonts w:eastAsia="Times New Roman" w:cs="Times New Roman"/>
                <w:i/>
                <w:sz w:val="18"/>
                <w:szCs w:val="18"/>
                <w:lang w:eastAsia="pl-PL"/>
              </w:rPr>
              <w:br/>
            </w:r>
            <w:r w:rsidRPr="00A9609B">
              <w:rPr>
                <w:rFonts w:eastAsia="Times New Roman" w:cs="Times New Roman"/>
                <w:i/>
                <w:sz w:val="18"/>
                <w:szCs w:val="18"/>
                <w:lang w:eastAsia="pl-PL"/>
              </w:rPr>
              <w:br/>
            </w:r>
            <w:r w:rsidRPr="00A9609B">
              <w:rPr>
                <w:rFonts w:eastAsia="Times New Roman" w:cs="Times New Roman"/>
                <w:b/>
                <w:bCs/>
                <w:i/>
                <w:sz w:val="18"/>
                <w:szCs w:val="18"/>
                <w:lang w:eastAsia="pl-PL"/>
              </w:rPr>
              <w:t xml:space="preserve">Postępowanie jest przeprowadzane wspólnie z zamawiającymi z innych państw członkowskich Unii Europejskiej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t xml:space="preserve">Nie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b/>
                <w:bCs/>
                <w:i/>
                <w:sz w:val="18"/>
                <w:szCs w:val="18"/>
                <w:lang w:eastAsia="pl-PL"/>
              </w:rPr>
              <w:t>W przypadku przeprowadzania postępowania wspólnie z zamawiającymi z innych państw członkowskich Unii Europejskiej – mające zastosowanie krajowe prawo zamówień publicznych:</w:t>
            </w:r>
            <w:r w:rsidRPr="00A9609B">
              <w:rPr>
                <w:rFonts w:eastAsia="Times New Roman" w:cs="Times New Roman"/>
                <w:i/>
                <w:sz w:val="18"/>
                <w:szCs w:val="18"/>
                <w:lang w:eastAsia="pl-PL"/>
              </w:rPr>
              <w:t xml:space="preserve"> </w:t>
            </w:r>
            <w:r w:rsidRPr="00A9609B">
              <w:rPr>
                <w:rFonts w:eastAsia="Times New Roman" w:cs="Times New Roman"/>
                <w:i/>
                <w:sz w:val="18"/>
                <w:szCs w:val="18"/>
                <w:lang w:eastAsia="pl-PL"/>
              </w:rPr>
              <w:br/>
            </w:r>
            <w:r w:rsidRPr="00A9609B">
              <w:rPr>
                <w:rFonts w:eastAsia="Times New Roman" w:cs="Times New Roman"/>
                <w:b/>
                <w:bCs/>
                <w:i/>
                <w:sz w:val="18"/>
                <w:szCs w:val="18"/>
                <w:lang w:eastAsia="pl-PL"/>
              </w:rPr>
              <w:t>Informacje dodatkowe:</w:t>
            </w:r>
            <w:r w:rsidRPr="00A9609B">
              <w:rPr>
                <w:rFonts w:eastAsia="Times New Roman" w:cs="Times New Roman"/>
                <w:i/>
                <w:sz w:val="18"/>
                <w:szCs w:val="18"/>
                <w:lang w:eastAsia="pl-PL"/>
              </w:rPr>
              <w:t xml:space="preserve">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b/>
                <w:bCs/>
                <w:i/>
                <w:sz w:val="18"/>
                <w:szCs w:val="18"/>
                <w:lang w:eastAsia="pl-PL"/>
              </w:rPr>
              <w:t xml:space="preserve">I. 1) NAZWA I ADRES: </w:t>
            </w:r>
            <w:r w:rsidRPr="00A9609B">
              <w:rPr>
                <w:rFonts w:eastAsia="Times New Roman" w:cs="Times New Roman"/>
                <w:i/>
                <w:sz w:val="18"/>
                <w:szCs w:val="18"/>
                <w:lang w:eastAsia="pl-PL"/>
              </w:rPr>
              <w:t xml:space="preserve">Sąd Rejonowy, krajowy numer identyfikacyjny 32154300000, ul. ul. Narutowicza  42 , 88100   Inowrocław, woj. kujawsko-pomorskie, państwo Polska, tel. 52 3592-600, e-mail </w:t>
            </w:r>
            <w:r w:rsidR="005F269E" w:rsidRPr="005F269E">
              <w:rPr>
                <w:rFonts w:eastAsia="Times New Roman" w:cs="Times New Roman"/>
                <w:i/>
                <w:sz w:val="18"/>
                <w:szCs w:val="18"/>
                <w:lang w:eastAsia="pl-PL"/>
              </w:rPr>
              <w:t>inspgosp@inowroclaw.sr.gov.pl</w:t>
            </w:r>
            <w:r w:rsidRPr="00A9609B">
              <w:rPr>
                <w:rFonts w:eastAsia="Times New Roman" w:cs="Times New Roman"/>
                <w:i/>
                <w:sz w:val="18"/>
                <w:szCs w:val="18"/>
                <w:lang w:eastAsia="pl-PL"/>
              </w:rPr>
              <w:t xml:space="preserve">, faks 52 3592-630. </w:t>
            </w:r>
            <w:r w:rsidRPr="00A9609B">
              <w:rPr>
                <w:rFonts w:eastAsia="Times New Roman" w:cs="Times New Roman"/>
                <w:i/>
                <w:sz w:val="18"/>
                <w:szCs w:val="18"/>
                <w:lang w:eastAsia="pl-PL"/>
              </w:rPr>
              <w:br/>
              <w:t xml:space="preserve">Adres strony internetowej (URL): www.bip.inowroclaw.sr.gov.pl/ </w:t>
            </w:r>
            <w:r w:rsidRPr="00A9609B">
              <w:rPr>
                <w:rFonts w:eastAsia="Times New Roman" w:cs="Times New Roman"/>
                <w:i/>
                <w:sz w:val="18"/>
                <w:szCs w:val="18"/>
                <w:lang w:eastAsia="pl-PL"/>
              </w:rPr>
              <w:br/>
              <w:t xml:space="preserve">Adres profilu nabywcy: </w:t>
            </w:r>
            <w:r w:rsidRPr="00A9609B">
              <w:rPr>
                <w:rFonts w:eastAsia="Times New Roman" w:cs="Times New Roman"/>
                <w:i/>
                <w:sz w:val="18"/>
                <w:szCs w:val="18"/>
                <w:lang w:eastAsia="pl-PL"/>
              </w:rPr>
              <w:br/>
              <w:t xml:space="preserve">Adres strony internetowej pod którym można uzyskać dostęp do narzędzi i urządzeń lub formatów plików, które nie są ogólnie dostępne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b/>
                <w:bCs/>
                <w:i/>
                <w:sz w:val="18"/>
                <w:szCs w:val="18"/>
                <w:lang w:eastAsia="pl-PL"/>
              </w:rPr>
              <w:t xml:space="preserve">I. 2) RODZAJ ZAMAWIAJĄCEGO: </w:t>
            </w:r>
            <w:r w:rsidRPr="00A9609B">
              <w:rPr>
                <w:rFonts w:eastAsia="Times New Roman" w:cs="Times New Roman"/>
                <w:i/>
                <w:sz w:val="18"/>
                <w:szCs w:val="18"/>
                <w:lang w:eastAsia="pl-PL"/>
              </w:rPr>
              <w:t xml:space="preserve">Inny (proszę określić): </w:t>
            </w:r>
            <w:r w:rsidRPr="00A9609B">
              <w:rPr>
                <w:rFonts w:eastAsia="Times New Roman" w:cs="Times New Roman"/>
                <w:i/>
                <w:sz w:val="18"/>
                <w:szCs w:val="18"/>
                <w:lang w:eastAsia="pl-PL"/>
              </w:rPr>
              <w:br/>
              <w:t xml:space="preserve">Sąd Rejonowy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b/>
                <w:bCs/>
                <w:i/>
                <w:sz w:val="18"/>
                <w:szCs w:val="18"/>
                <w:lang w:eastAsia="pl-PL"/>
              </w:rPr>
              <w:t xml:space="preserve">I.3) WSPÓLNE UDZIELANIE ZAMÓWIENIA </w:t>
            </w:r>
            <w:r w:rsidRPr="00A9609B">
              <w:rPr>
                <w:rFonts w:eastAsia="Times New Roman" w:cs="Times New Roman"/>
                <w:b/>
                <w:bCs/>
                <w:i/>
                <w:iCs/>
                <w:sz w:val="18"/>
                <w:szCs w:val="18"/>
                <w:lang w:eastAsia="pl-PL"/>
              </w:rPr>
              <w:t>(jeżeli dotyczy)</w:t>
            </w:r>
            <w:r w:rsidRPr="00A9609B">
              <w:rPr>
                <w:rFonts w:eastAsia="Times New Roman" w:cs="Times New Roman"/>
                <w:b/>
                <w:bCs/>
                <w:i/>
                <w:sz w:val="18"/>
                <w:szCs w:val="18"/>
                <w:lang w:eastAsia="pl-PL"/>
              </w:rPr>
              <w:t xml:space="preserve">: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9609B">
              <w:rPr>
                <w:rFonts w:eastAsia="Times New Roman" w:cs="Times New Roman"/>
                <w:i/>
                <w:sz w:val="18"/>
                <w:szCs w:val="18"/>
                <w:lang w:eastAsia="pl-PL"/>
              </w:rPr>
              <w:br/>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b/>
                <w:bCs/>
                <w:i/>
                <w:sz w:val="18"/>
                <w:szCs w:val="18"/>
                <w:lang w:eastAsia="pl-PL"/>
              </w:rPr>
              <w:t xml:space="preserve">I.4) KOMUNIKACJA: </w:t>
            </w:r>
            <w:r w:rsidRPr="00A9609B">
              <w:rPr>
                <w:rFonts w:eastAsia="Times New Roman" w:cs="Times New Roman"/>
                <w:i/>
                <w:sz w:val="18"/>
                <w:szCs w:val="18"/>
                <w:lang w:eastAsia="pl-PL"/>
              </w:rPr>
              <w:br/>
            </w:r>
            <w:r w:rsidRPr="00A9609B">
              <w:rPr>
                <w:rFonts w:eastAsia="Times New Roman" w:cs="Times New Roman"/>
                <w:b/>
                <w:bCs/>
                <w:i/>
                <w:sz w:val="18"/>
                <w:szCs w:val="18"/>
                <w:lang w:eastAsia="pl-PL"/>
              </w:rPr>
              <w:t>Nieograniczony, pełny i bezpośredni dostęp do dokumentów z postępowania można uzyskać pod adresem (URL)</w:t>
            </w:r>
            <w:r w:rsidRPr="00A9609B">
              <w:rPr>
                <w:rFonts w:eastAsia="Times New Roman" w:cs="Times New Roman"/>
                <w:i/>
                <w:sz w:val="18"/>
                <w:szCs w:val="18"/>
                <w:lang w:eastAsia="pl-PL"/>
              </w:rPr>
              <w:t xml:space="preserve">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t xml:space="preserve">Tak </w:t>
            </w:r>
            <w:r w:rsidRPr="00A9609B">
              <w:rPr>
                <w:rFonts w:eastAsia="Times New Roman" w:cs="Times New Roman"/>
                <w:i/>
                <w:sz w:val="18"/>
                <w:szCs w:val="18"/>
                <w:lang w:eastAsia="pl-PL"/>
              </w:rPr>
              <w:br/>
              <w:t xml:space="preserve">www.bip.inowroclaw.sr.gov.pl/ </w:t>
            </w:r>
            <w:r w:rsidRPr="00A9609B">
              <w:rPr>
                <w:rFonts w:eastAsia="Times New Roman" w:cs="Times New Roman"/>
                <w:i/>
                <w:sz w:val="18"/>
                <w:szCs w:val="18"/>
                <w:lang w:eastAsia="pl-PL"/>
              </w:rPr>
              <w:br/>
            </w:r>
            <w:r w:rsidRPr="00A9609B">
              <w:rPr>
                <w:rFonts w:eastAsia="Times New Roman" w:cs="Times New Roman"/>
                <w:b/>
                <w:bCs/>
                <w:i/>
                <w:sz w:val="18"/>
                <w:szCs w:val="18"/>
                <w:lang w:eastAsia="pl-PL"/>
              </w:rPr>
              <w:t xml:space="preserve">Adres strony internetowej, na której zamieszczona będzie specyfikacja istotnych warunków zamówienia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t xml:space="preserve">Tak </w:t>
            </w:r>
            <w:r w:rsidRPr="00A9609B">
              <w:rPr>
                <w:rFonts w:eastAsia="Times New Roman" w:cs="Times New Roman"/>
                <w:i/>
                <w:sz w:val="18"/>
                <w:szCs w:val="18"/>
                <w:lang w:eastAsia="pl-PL"/>
              </w:rPr>
              <w:br/>
              <w:t xml:space="preserve">www.bip.inowroclaw.sr.gov.pl/ </w:t>
            </w:r>
            <w:r w:rsidRPr="00A9609B">
              <w:rPr>
                <w:rFonts w:eastAsia="Times New Roman" w:cs="Times New Roman"/>
                <w:i/>
                <w:sz w:val="18"/>
                <w:szCs w:val="18"/>
                <w:lang w:eastAsia="pl-PL"/>
              </w:rPr>
              <w:br/>
            </w:r>
            <w:r w:rsidRPr="00A9609B">
              <w:rPr>
                <w:rFonts w:eastAsia="Times New Roman" w:cs="Times New Roman"/>
                <w:b/>
                <w:bCs/>
                <w:i/>
                <w:sz w:val="18"/>
                <w:szCs w:val="18"/>
                <w:lang w:eastAsia="pl-PL"/>
              </w:rPr>
              <w:t xml:space="preserve">Dostęp do dokumentów z postępowania jest ograniczony - więcej informacji można uzyskać pod adresem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t xml:space="preserve">Nie </w:t>
            </w:r>
            <w:r w:rsidRPr="00A9609B">
              <w:rPr>
                <w:rFonts w:eastAsia="Times New Roman" w:cs="Times New Roman"/>
                <w:i/>
                <w:sz w:val="18"/>
                <w:szCs w:val="18"/>
                <w:lang w:eastAsia="pl-PL"/>
              </w:rPr>
              <w:br/>
            </w:r>
            <w:proofErr w:type="spellStart"/>
            <w:r w:rsidRPr="00A9609B">
              <w:rPr>
                <w:rFonts w:eastAsia="Times New Roman" w:cs="Times New Roman"/>
                <w:i/>
                <w:sz w:val="18"/>
                <w:szCs w:val="18"/>
                <w:lang w:eastAsia="pl-PL"/>
              </w:rPr>
              <w:t>Nie</w:t>
            </w:r>
            <w:proofErr w:type="spellEnd"/>
            <w:r w:rsidRPr="00A9609B">
              <w:rPr>
                <w:rFonts w:eastAsia="Times New Roman" w:cs="Times New Roman"/>
                <w:i/>
                <w:sz w:val="18"/>
                <w:szCs w:val="18"/>
                <w:lang w:eastAsia="pl-PL"/>
              </w:rPr>
              <w:t xml:space="preserve"> </w:t>
            </w:r>
            <w:r w:rsidRPr="00A9609B">
              <w:rPr>
                <w:rFonts w:eastAsia="Times New Roman" w:cs="Times New Roman"/>
                <w:i/>
                <w:sz w:val="18"/>
                <w:szCs w:val="18"/>
                <w:lang w:eastAsia="pl-PL"/>
              </w:rPr>
              <w:br/>
            </w:r>
            <w:r w:rsidRPr="00A9609B">
              <w:rPr>
                <w:rFonts w:eastAsia="Times New Roman" w:cs="Times New Roman"/>
                <w:b/>
                <w:bCs/>
                <w:i/>
                <w:sz w:val="18"/>
                <w:szCs w:val="18"/>
                <w:lang w:eastAsia="pl-PL"/>
              </w:rPr>
              <w:t>Oferty lub wnioski o dopuszczenie do udziału w postępowaniu należy przesyłać:</w:t>
            </w:r>
            <w:r w:rsidRPr="00A9609B">
              <w:rPr>
                <w:rFonts w:eastAsia="Times New Roman" w:cs="Times New Roman"/>
                <w:i/>
                <w:sz w:val="18"/>
                <w:szCs w:val="18"/>
                <w:lang w:eastAsia="pl-PL"/>
              </w:rPr>
              <w:t xml:space="preserve"> </w:t>
            </w:r>
            <w:r w:rsidRPr="00A9609B">
              <w:rPr>
                <w:rFonts w:eastAsia="Times New Roman" w:cs="Times New Roman"/>
                <w:i/>
                <w:sz w:val="18"/>
                <w:szCs w:val="18"/>
                <w:lang w:eastAsia="pl-PL"/>
              </w:rPr>
              <w:br/>
            </w:r>
            <w:r w:rsidRPr="00A9609B">
              <w:rPr>
                <w:rFonts w:eastAsia="Times New Roman" w:cs="Times New Roman"/>
                <w:b/>
                <w:bCs/>
                <w:i/>
                <w:sz w:val="18"/>
                <w:szCs w:val="18"/>
                <w:lang w:eastAsia="pl-PL"/>
              </w:rPr>
              <w:t>Elektronicznie</w:t>
            </w:r>
            <w:r w:rsidRPr="00A9609B">
              <w:rPr>
                <w:rFonts w:eastAsia="Times New Roman" w:cs="Times New Roman"/>
                <w:i/>
                <w:sz w:val="18"/>
                <w:szCs w:val="18"/>
                <w:lang w:eastAsia="pl-PL"/>
              </w:rPr>
              <w:t xml:space="preserve">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t xml:space="preserve">Nie </w:t>
            </w:r>
            <w:r w:rsidRPr="00A9609B">
              <w:rPr>
                <w:rFonts w:eastAsia="Times New Roman" w:cs="Times New Roman"/>
                <w:i/>
                <w:sz w:val="18"/>
                <w:szCs w:val="18"/>
                <w:lang w:eastAsia="pl-PL"/>
              </w:rPr>
              <w:br/>
              <w:t>adres</w:t>
            </w:r>
            <w:r w:rsidR="008753D9">
              <w:rPr>
                <w:rFonts w:eastAsia="Times New Roman" w:cs="Times New Roman"/>
                <w:i/>
                <w:sz w:val="18"/>
                <w:szCs w:val="18"/>
                <w:lang w:eastAsia="pl-PL"/>
              </w:rPr>
              <w:t xml:space="preserve"> </w:t>
            </w:r>
            <w:bookmarkStart w:id="0" w:name="_GoBack"/>
            <w:bookmarkEnd w:id="0"/>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b/>
                <w:bCs/>
                <w:i/>
                <w:sz w:val="18"/>
                <w:szCs w:val="18"/>
                <w:lang w:eastAsia="pl-PL"/>
              </w:rPr>
              <w:t>Dopuszczone jest przesłanie ofert lub wniosków o dopuszczenie do udziału w postępowaniu w inny sposób:</w:t>
            </w:r>
            <w:r w:rsidRPr="00A9609B">
              <w:rPr>
                <w:rFonts w:eastAsia="Times New Roman" w:cs="Times New Roman"/>
                <w:i/>
                <w:sz w:val="18"/>
                <w:szCs w:val="18"/>
                <w:lang w:eastAsia="pl-PL"/>
              </w:rPr>
              <w:t xml:space="preserve"> </w:t>
            </w:r>
            <w:r w:rsidRPr="00A9609B">
              <w:rPr>
                <w:rFonts w:eastAsia="Times New Roman" w:cs="Times New Roman"/>
                <w:i/>
                <w:sz w:val="18"/>
                <w:szCs w:val="18"/>
                <w:lang w:eastAsia="pl-PL"/>
              </w:rPr>
              <w:br/>
            </w:r>
            <w:r w:rsidR="00E34F41">
              <w:rPr>
                <w:rFonts w:eastAsia="Times New Roman" w:cs="Times New Roman"/>
                <w:i/>
                <w:sz w:val="18"/>
                <w:szCs w:val="18"/>
                <w:lang w:eastAsia="pl-PL"/>
              </w:rPr>
              <w:t xml:space="preserve">Nie </w:t>
            </w:r>
            <w:r w:rsidR="00E34F41">
              <w:rPr>
                <w:rFonts w:eastAsia="Times New Roman" w:cs="Times New Roman"/>
                <w:i/>
                <w:sz w:val="18"/>
                <w:szCs w:val="18"/>
                <w:lang w:eastAsia="pl-PL"/>
              </w:rPr>
              <w:br/>
              <w:t xml:space="preserve">Inny sposób: </w:t>
            </w:r>
            <w:r w:rsidRPr="00A9609B">
              <w:rPr>
                <w:rFonts w:eastAsia="Times New Roman" w:cs="Times New Roman"/>
                <w:i/>
                <w:sz w:val="18"/>
                <w:szCs w:val="18"/>
                <w:lang w:eastAsia="pl-PL"/>
              </w:rPr>
              <w:br/>
            </w:r>
            <w:r w:rsidRPr="00A9609B">
              <w:rPr>
                <w:rFonts w:eastAsia="Times New Roman" w:cs="Times New Roman"/>
                <w:b/>
                <w:bCs/>
                <w:i/>
                <w:sz w:val="18"/>
                <w:szCs w:val="18"/>
                <w:lang w:eastAsia="pl-PL"/>
              </w:rPr>
              <w:lastRenderedPageBreak/>
              <w:t>Wymagane jest przesłanie ofert lub wniosków o dopuszczenie do udziału w postępowaniu w inny sposób:</w:t>
            </w:r>
            <w:r w:rsidRPr="00A9609B">
              <w:rPr>
                <w:rFonts w:eastAsia="Times New Roman" w:cs="Times New Roman"/>
                <w:i/>
                <w:sz w:val="18"/>
                <w:szCs w:val="18"/>
                <w:lang w:eastAsia="pl-PL"/>
              </w:rPr>
              <w:t xml:space="preserve"> </w:t>
            </w:r>
            <w:r w:rsidRPr="00A9609B">
              <w:rPr>
                <w:rFonts w:eastAsia="Times New Roman" w:cs="Times New Roman"/>
                <w:i/>
                <w:sz w:val="18"/>
                <w:szCs w:val="18"/>
                <w:lang w:eastAsia="pl-PL"/>
              </w:rPr>
              <w:br/>
              <w:t xml:space="preserve">Tak </w:t>
            </w:r>
            <w:r w:rsidRPr="00A9609B">
              <w:rPr>
                <w:rFonts w:eastAsia="Times New Roman" w:cs="Times New Roman"/>
                <w:i/>
                <w:sz w:val="18"/>
                <w:szCs w:val="18"/>
                <w:lang w:eastAsia="pl-PL"/>
              </w:rPr>
              <w:br/>
              <w:t xml:space="preserve">Inny sposób: </w:t>
            </w:r>
            <w:r w:rsidRPr="00A9609B">
              <w:rPr>
                <w:rFonts w:eastAsia="Times New Roman" w:cs="Times New Roman"/>
                <w:i/>
                <w:sz w:val="18"/>
                <w:szCs w:val="18"/>
                <w:lang w:eastAsia="pl-PL"/>
              </w:rPr>
              <w:br/>
              <w:t xml:space="preserve">za pośrednictwem operatora pocztowego, osobiście lub za pośrednictwem posłańca, na adres: Sąd Rejonowy w Inowrocławiu ul. Narutowicza 42 88-100 Inowrocław, </w:t>
            </w:r>
            <w:r w:rsidRPr="00A9609B">
              <w:rPr>
                <w:rFonts w:eastAsia="Times New Roman" w:cs="Times New Roman"/>
                <w:i/>
                <w:sz w:val="18"/>
                <w:szCs w:val="18"/>
                <w:lang w:eastAsia="pl-PL"/>
              </w:rPr>
              <w:br/>
              <w:t xml:space="preserve">Adres: </w:t>
            </w:r>
            <w:r w:rsidRPr="00A9609B">
              <w:rPr>
                <w:rFonts w:eastAsia="Times New Roman" w:cs="Times New Roman"/>
                <w:i/>
                <w:sz w:val="18"/>
                <w:szCs w:val="18"/>
                <w:lang w:eastAsia="pl-PL"/>
              </w:rPr>
              <w:br/>
              <w:t xml:space="preserve">Sąd Rejonowy w Inowrocławiu ul. Narutowicza 42 88-100 Inowrocław </w:t>
            </w:r>
            <w:r w:rsidRPr="00A9609B">
              <w:rPr>
                <w:rFonts w:eastAsia="Times New Roman" w:cs="Times New Roman"/>
                <w:i/>
                <w:sz w:val="18"/>
                <w:szCs w:val="18"/>
                <w:lang w:eastAsia="pl-PL"/>
              </w:rPr>
              <w:br/>
            </w:r>
            <w:r w:rsidRPr="00A9609B">
              <w:rPr>
                <w:rFonts w:eastAsia="Times New Roman" w:cs="Times New Roman"/>
                <w:b/>
                <w:bCs/>
                <w:i/>
                <w:sz w:val="18"/>
                <w:szCs w:val="18"/>
                <w:lang w:eastAsia="pl-PL"/>
              </w:rPr>
              <w:t>Komunikacja elektroniczna wymaga korzystania z narzędzi i urządzeń lub formatów plików, które nie są ogólnie dostępne</w:t>
            </w:r>
            <w:r w:rsidRPr="00A9609B">
              <w:rPr>
                <w:rFonts w:eastAsia="Times New Roman" w:cs="Times New Roman"/>
                <w:i/>
                <w:sz w:val="18"/>
                <w:szCs w:val="18"/>
                <w:lang w:eastAsia="pl-PL"/>
              </w:rPr>
              <w:t xml:space="preserve">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t xml:space="preserve">Nie </w:t>
            </w:r>
            <w:r w:rsidRPr="00A9609B">
              <w:rPr>
                <w:rFonts w:eastAsia="Times New Roman" w:cs="Times New Roman"/>
                <w:i/>
                <w:sz w:val="18"/>
                <w:szCs w:val="18"/>
                <w:lang w:eastAsia="pl-PL"/>
              </w:rPr>
              <w:br/>
              <w:t xml:space="preserve">Nieograniczony, pełny, bezpośredni i bezpłatny dostęp do tych narzędzi można uzyskać pod adresem: (URL) </w:t>
            </w:r>
            <w:r w:rsidRPr="00A9609B">
              <w:rPr>
                <w:rFonts w:eastAsia="Times New Roman" w:cs="Times New Roman"/>
                <w:i/>
                <w:sz w:val="18"/>
                <w:szCs w:val="18"/>
                <w:lang w:eastAsia="pl-PL"/>
              </w:rPr>
              <w:br/>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u w:val="single"/>
                <w:lang w:eastAsia="pl-PL"/>
              </w:rPr>
              <w:t xml:space="preserve">SEKCJA II: PRZEDMIOT ZAMÓWIENIA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br/>
            </w:r>
            <w:r w:rsidRPr="00A9609B">
              <w:rPr>
                <w:rFonts w:eastAsia="Times New Roman" w:cs="Times New Roman"/>
                <w:b/>
                <w:bCs/>
                <w:i/>
                <w:sz w:val="18"/>
                <w:szCs w:val="18"/>
                <w:lang w:eastAsia="pl-PL"/>
              </w:rPr>
              <w:t xml:space="preserve">II.1) Nazwa nadana zamówieniu przez zamawiającego: </w:t>
            </w:r>
            <w:r w:rsidRPr="00A9609B">
              <w:rPr>
                <w:rFonts w:eastAsia="Times New Roman" w:cs="Times New Roman"/>
                <w:i/>
                <w:sz w:val="18"/>
                <w:szCs w:val="18"/>
                <w:lang w:eastAsia="pl-PL"/>
              </w:rPr>
              <w:t xml:space="preserve">„Na świadczenie usługi utrzymania czystości w obiektach Sądu Rejonowego w Inowrocławiu przy ulicy Narutowicza 42, przy ulicy Świętokrzyskiej 6a w Inowrocławiu oraz usług gospodarczo- konserwatorskich” </w:t>
            </w:r>
            <w:r w:rsidRPr="00A9609B">
              <w:rPr>
                <w:rFonts w:eastAsia="Times New Roman" w:cs="Times New Roman"/>
                <w:i/>
                <w:sz w:val="18"/>
                <w:szCs w:val="18"/>
                <w:lang w:eastAsia="pl-PL"/>
              </w:rPr>
              <w:br/>
            </w:r>
            <w:r w:rsidRPr="00A9609B">
              <w:rPr>
                <w:rFonts w:eastAsia="Times New Roman" w:cs="Times New Roman"/>
                <w:b/>
                <w:bCs/>
                <w:i/>
                <w:sz w:val="18"/>
                <w:szCs w:val="18"/>
                <w:lang w:eastAsia="pl-PL"/>
              </w:rPr>
              <w:t xml:space="preserve">Numer referencyjny: </w:t>
            </w:r>
            <w:r w:rsidRPr="00A9609B">
              <w:rPr>
                <w:rFonts w:eastAsia="Times New Roman" w:cs="Times New Roman"/>
                <w:i/>
                <w:sz w:val="18"/>
                <w:szCs w:val="18"/>
                <w:lang w:eastAsia="pl-PL"/>
              </w:rPr>
              <w:t xml:space="preserve">Numer : G-205-6/17 </w:t>
            </w:r>
            <w:r w:rsidRPr="00A9609B">
              <w:rPr>
                <w:rFonts w:eastAsia="Times New Roman" w:cs="Times New Roman"/>
                <w:i/>
                <w:sz w:val="18"/>
                <w:szCs w:val="18"/>
                <w:lang w:eastAsia="pl-PL"/>
              </w:rPr>
              <w:br/>
            </w:r>
            <w:r w:rsidRPr="00A9609B">
              <w:rPr>
                <w:rFonts w:eastAsia="Times New Roman" w:cs="Times New Roman"/>
                <w:b/>
                <w:bCs/>
                <w:i/>
                <w:sz w:val="18"/>
                <w:szCs w:val="18"/>
                <w:lang w:eastAsia="pl-PL"/>
              </w:rPr>
              <w:t xml:space="preserve">Przed wszczęciem postępowania o udzielenie zamówienia przeprowadzono dialog techniczny </w:t>
            </w:r>
          </w:p>
          <w:p w:rsidR="00A9609B" w:rsidRPr="00A9609B" w:rsidRDefault="00A9609B" w:rsidP="00A9609B">
            <w:pPr>
              <w:spacing w:after="0" w:line="240" w:lineRule="auto"/>
              <w:jc w:val="both"/>
              <w:rPr>
                <w:rFonts w:eastAsia="Times New Roman" w:cs="Times New Roman"/>
                <w:i/>
                <w:sz w:val="18"/>
                <w:szCs w:val="18"/>
                <w:lang w:eastAsia="pl-PL"/>
              </w:rPr>
            </w:pPr>
            <w:r w:rsidRPr="00A9609B">
              <w:rPr>
                <w:rFonts w:eastAsia="Times New Roman" w:cs="Times New Roman"/>
                <w:i/>
                <w:sz w:val="18"/>
                <w:szCs w:val="18"/>
                <w:lang w:eastAsia="pl-PL"/>
              </w:rPr>
              <w:t xml:space="preserve">Nie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br/>
            </w:r>
            <w:r w:rsidRPr="00A9609B">
              <w:rPr>
                <w:rFonts w:eastAsia="Times New Roman" w:cs="Times New Roman"/>
                <w:b/>
                <w:bCs/>
                <w:i/>
                <w:sz w:val="18"/>
                <w:szCs w:val="18"/>
                <w:lang w:eastAsia="pl-PL"/>
              </w:rPr>
              <w:t xml:space="preserve">II.2) Rodzaj zamówienia: </w:t>
            </w:r>
            <w:r w:rsidRPr="00A9609B">
              <w:rPr>
                <w:rFonts w:eastAsia="Times New Roman" w:cs="Times New Roman"/>
                <w:i/>
                <w:sz w:val="18"/>
                <w:szCs w:val="18"/>
                <w:lang w:eastAsia="pl-PL"/>
              </w:rPr>
              <w:t xml:space="preserve">Usługi </w:t>
            </w:r>
            <w:r w:rsidRPr="00A9609B">
              <w:rPr>
                <w:rFonts w:eastAsia="Times New Roman" w:cs="Times New Roman"/>
                <w:i/>
                <w:sz w:val="18"/>
                <w:szCs w:val="18"/>
                <w:lang w:eastAsia="pl-PL"/>
              </w:rPr>
              <w:br/>
            </w:r>
            <w:r w:rsidRPr="00A9609B">
              <w:rPr>
                <w:rFonts w:eastAsia="Times New Roman" w:cs="Times New Roman"/>
                <w:b/>
                <w:bCs/>
                <w:i/>
                <w:sz w:val="18"/>
                <w:szCs w:val="18"/>
                <w:lang w:eastAsia="pl-PL"/>
              </w:rPr>
              <w:t>II.3) Informacja o możliwości składania ofert częściowych</w:t>
            </w:r>
            <w:r w:rsidRPr="00A9609B">
              <w:rPr>
                <w:rFonts w:eastAsia="Times New Roman" w:cs="Times New Roman"/>
                <w:i/>
                <w:sz w:val="18"/>
                <w:szCs w:val="18"/>
                <w:lang w:eastAsia="pl-PL"/>
              </w:rPr>
              <w:t xml:space="preserve"> </w:t>
            </w:r>
            <w:r w:rsidRPr="00A9609B">
              <w:rPr>
                <w:rFonts w:eastAsia="Times New Roman" w:cs="Times New Roman"/>
                <w:i/>
                <w:sz w:val="18"/>
                <w:szCs w:val="18"/>
                <w:lang w:eastAsia="pl-PL"/>
              </w:rPr>
              <w:br/>
              <w:t xml:space="preserve">Zamówienie podzielone jest na części: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t xml:space="preserve">Nie </w:t>
            </w:r>
            <w:r w:rsidRPr="00A9609B">
              <w:rPr>
                <w:rFonts w:eastAsia="Times New Roman" w:cs="Times New Roman"/>
                <w:i/>
                <w:sz w:val="18"/>
                <w:szCs w:val="18"/>
                <w:lang w:eastAsia="pl-PL"/>
              </w:rPr>
              <w:br/>
            </w:r>
            <w:r w:rsidRPr="00A9609B">
              <w:rPr>
                <w:rFonts w:eastAsia="Times New Roman" w:cs="Times New Roman"/>
                <w:b/>
                <w:bCs/>
                <w:i/>
                <w:sz w:val="18"/>
                <w:szCs w:val="18"/>
                <w:lang w:eastAsia="pl-PL"/>
              </w:rPr>
              <w:t>Oferty lub wnioski o dopuszczenie do udziału w postępowaniu można składać w odniesieniu do:</w:t>
            </w:r>
            <w:r w:rsidRPr="00A9609B">
              <w:rPr>
                <w:rFonts w:eastAsia="Times New Roman" w:cs="Times New Roman"/>
                <w:i/>
                <w:sz w:val="18"/>
                <w:szCs w:val="18"/>
                <w:lang w:eastAsia="pl-PL"/>
              </w:rPr>
              <w:t xml:space="preserve"> </w:t>
            </w:r>
            <w:r w:rsidRPr="00A9609B">
              <w:rPr>
                <w:rFonts w:eastAsia="Times New Roman" w:cs="Times New Roman"/>
                <w:i/>
                <w:sz w:val="18"/>
                <w:szCs w:val="18"/>
                <w:lang w:eastAsia="pl-PL"/>
              </w:rPr>
              <w:br/>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b/>
                <w:bCs/>
                <w:i/>
                <w:sz w:val="18"/>
                <w:szCs w:val="18"/>
                <w:lang w:eastAsia="pl-PL"/>
              </w:rPr>
              <w:t>Zamawiający zastrzega sobie prawo do udzielenia łącznie następujących części lub grup części:</w:t>
            </w:r>
            <w:r w:rsidRPr="00A9609B">
              <w:rPr>
                <w:rFonts w:eastAsia="Times New Roman" w:cs="Times New Roman"/>
                <w:i/>
                <w:sz w:val="18"/>
                <w:szCs w:val="18"/>
                <w:lang w:eastAsia="pl-PL"/>
              </w:rPr>
              <w:t xml:space="preserve"> </w:t>
            </w:r>
            <w:r w:rsidRPr="00A9609B">
              <w:rPr>
                <w:rFonts w:eastAsia="Times New Roman" w:cs="Times New Roman"/>
                <w:i/>
                <w:sz w:val="18"/>
                <w:szCs w:val="18"/>
                <w:lang w:eastAsia="pl-PL"/>
              </w:rPr>
              <w:br/>
            </w:r>
            <w:r w:rsidRPr="00A9609B">
              <w:rPr>
                <w:rFonts w:eastAsia="Times New Roman" w:cs="Times New Roman"/>
                <w:i/>
                <w:sz w:val="18"/>
                <w:szCs w:val="18"/>
                <w:lang w:eastAsia="pl-PL"/>
              </w:rPr>
              <w:br/>
            </w:r>
            <w:r w:rsidRPr="00A9609B">
              <w:rPr>
                <w:rFonts w:eastAsia="Times New Roman" w:cs="Times New Roman"/>
                <w:b/>
                <w:bCs/>
                <w:i/>
                <w:sz w:val="18"/>
                <w:szCs w:val="18"/>
                <w:lang w:eastAsia="pl-PL"/>
              </w:rPr>
              <w:t>Maksymalna liczba części zamówienia, na które może zostać udzielone zamówienie jednemu wykonawcy:</w:t>
            </w:r>
            <w:r w:rsidR="00E34F41">
              <w:rPr>
                <w:rFonts w:eastAsia="Times New Roman" w:cs="Times New Roman"/>
                <w:i/>
                <w:sz w:val="18"/>
                <w:szCs w:val="18"/>
                <w:lang w:eastAsia="pl-PL"/>
              </w:rPr>
              <w:t xml:space="preserve"> </w:t>
            </w:r>
            <w:r w:rsidRPr="00A9609B">
              <w:rPr>
                <w:rFonts w:eastAsia="Times New Roman" w:cs="Times New Roman"/>
                <w:i/>
                <w:sz w:val="18"/>
                <w:szCs w:val="18"/>
                <w:lang w:eastAsia="pl-PL"/>
              </w:rPr>
              <w:br/>
            </w:r>
            <w:r w:rsidRPr="00A9609B">
              <w:rPr>
                <w:rFonts w:eastAsia="Times New Roman" w:cs="Times New Roman"/>
                <w:i/>
                <w:sz w:val="18"/>
                <w:szCs w:val="18"/>
                <w:lang w:eastAsia="pl-PL"/>
              </w:rPr>
              <w:br/>
            </w:r>
            <w:r w:rsidRPr="00A9609B">
              <w:rPr>
                <w:rFonts w:eastAsia="Times New Roman" w:cs="Times New Roman"/>
                <w:b/>
                <w:bCs/>
                <w:i/>
                <w:sz w:val="18"/>
                <w:szCs w:val="18"/>
                <w:lang w:eastAsia="pl-PL"/>
              </w:rPr>
              <w:t xml:space="preserve">II.4) Krótki opis przedmiotu zamówienia </w:t>
            </w:r>
            <w:r w:rsidRPr="00A9609B">
              <w:rPr>
                <w:rFonts w:eastAsia="Times New Roman" w:cs="Times New Roman"/>
                <w:i/>
                <w:iCs/>
                <w:sz w:val="18"/>
                <w:szCs w:val="18"/>
                <w:lang w:eastAsia="pl-PL"/>
              </w:rPr>
              <w:t>(wielkość, zakres, rodzaj i ilość dostaw, usług lub robót budowlanych lub określenie zapotrzebowania i wymagań )</w:t>
            </w:r>
            <w:r w:rsidRPr="00A9609B">
              <w:rPr>
                <w:rFonts w:eastAsia="Times New Roman" w:cs="Times New Roman"/>
                <w:b/>
                <w:bCs/>
                <w:i/>
                <w:sz w:val="18"/>
                <w:szCs w:val="18"/>
                <w:lang w:eastAsia="pl-PL"/>
              </w:rPr>
              <w:t xml:space="preserve"> a w przypadku partnerstwa innowacyjnego - określenie zapotrzebowania na innowacyjny produkt, usługę lub roboty budowlane: </w:t>
            </w:r>
            <w:r w:rsidRPr="00A9609B">
              <w:rPr>
                <w:rFonts w:eastAsia="Times New Roman" w:cs="Times New Roman"/>
                <w:i/>
                <w:sz w:val="18"/>
                <w:szCs w:val="18"/>
                <w:lang w:eastAsia="pl-PL"/>
              </w:rPr>
              <w:t xml:space="preserve">Przedmiotem zamówienia jest świadczenie usługi utrzymania czystości w obiektach Sądu Rejonowego w Inowrocławiu usytuowanych: w Inowrocławiu przy ulicy Narutowicza 42, w Inowrocławiu przy ulicy Świętokrzyskiej 6a; oraz usług gospodarczo-konserwatorskich (drobne naprawy z branży elektrycznej, stolarskiej i hydrauliki), utrzymanie w czystości terenów zewnętrznych przy siedzibie Sądu w Inowrocławiu przy ul. Narutowicza 42, a także dostarczanie środków czystości m.in. mydła w płynie, mydła w piance, ręczników papierowych, rolek kuchennych, odświeżaczy powietrza oraz papieru toaletowego, worków na śmieci do budynków przy ul. Narutowicza 42 i ul. Świętokrzyska 6a w Inowrocławiu. Wykonawca zobowiązany jest uwzględnić koszt zakupu wyspecyfikowanych środków w koszcie sprzątania m2 na obiektach zlokalizowanych przy ul. Narutowicza 42, ul. Świętokrzyskiej 6a w Inowrocławiu. Usługi z zakresu sprzątania powierzchni wewnętrznych dotyczą: pomieszczeń biurowych, </w:t>
            </w:r>
            <w:proofErr w:type="spellStart"/>
            <w:r w:rsidRPr="00A9609B">
              <w:rPr>
                <w:rFonts w:eastAsia="Times New Roman" w:cs="Times New Roman"/>
                <w:i/>
                <w:sz w:val="18"/>
                <w:szCs w:val="18"/>
                <w:lang w:eastAsia="pl-PL"/>
              </w:rPr>
              <w:t>sal</w:t>
            </w:r>
            <w:proofErr w:type="spellEnd"/>
            <w:r w:rsidRPr="00A9609B">
              <w:rPr>
                <w:rFonts w:eastAsia="Times New Roman" w:cs="Times New Roman"/>
                <w:i/>
                <w:sz w:val="18"/>
                <w:szCs w:val="18"/>
                <w:lang w:eastAsia="pl-PL"/>
              </w:rPr>
              <w:t xml:space="preserve"> rozpraw, klatek schodowych, ciągów komunikacyjnych i wejść, pomieszczeń sanitarnych, socjalnych, piwnic, archiwów, pokoju gościnnego, </w:t>
            </w:r>
            <w:proofErr w:type="spellStart"/>
            <w:r w:rsidRPr="00A9609B">
              <w:rPr>
                <w:rFonts w:eastAsia="Times New Roman" w:cs="Times New Roman"/>
                <w:i/>
                <w:sz w:val="18"/>
                <w:szCs w:val="18"/>
                <w:lang w:eastAsia="pl-PL"/>
              </w:rPr>
              <w:t>sal</w:t>
            </w:r>
            <w:proofErr w:type="spellEnd"/>
            <w:r w:rsidRPr="00A9609B">
              <w:rPr>
                <w:rFonts w:eastAsia="Times New Roman" w:cs="Times New Roman"/>
                <w:i/>
                <w:sz w:val="18"/>
                <w:szCs w:val="18"/>
                <w:lang w:eastAsia="pl-PL"/>
              </w:rPr>
              <w:t xml:space="preserve"> konferencyjnych. Usługi z zakresu sprzątania powierzchni zewnętrznych dotyczą wyłącznie terenów zewnętrznych przy siedzibie głównej Sądu w Inowrocławiu ul. Narutowicza 42 i należą do nich: zamiatanie i odśnieżanie schodów wejściowych, zamiatanie i odśnieżanie chodników, likwidacja oblodzenia, zamiatanie i odśnieżanie parkingów posypywanie ciągów komunikacyjnych środkami antypoślizgowymi ( okres zimy) koszenie trawy, przycinanie krzewów. Okres świadczenia usługi - 12 miesięcy. Wykonawca zobowiązuje się do zatrudnienia na podstawie umowy o pracę w rozumieniu art. 22§ 1 ustawy z dnia 26 czerwca 1974 r. Kodeks Pracy osób wykonujących następujące czynności w zakresie realizacji zamówienia, przez cały okres świadczenia usługi: - pracowników fizycznych świadczących usługi sprzątania (5 etatów) - pracownika gospodarczo- konserwatorskiego z uprawnieniami elektrycznymi ( 1 etat) </w:t>
            </w:r>
            <w:r w:rsidRPr="00A9609B">
              <w:rPr>
                <w:rFonts w:eastAsia="Times New Roman" w:cs="Times New Roman"/>
                <w:i/>
                <w:sz w:val="18"/>
                <w:szCs w:val="18"/>
                <w:lang w:eastAsia="pl-PL"/>
              </w:rPr>
              <w:br/>
            </w:r>
            <w:r w:rsidRPr="00A9609B">
              <w:rPr>
                <w:rFonts w:eastAsia="Times New Roman" w:cs="Times New Roman"/>
                <w:i/>
                <w:sz w:val="18"/>
                <w:szCs w:val="18"/>
                <w:lang w:eastAsia="pl-PL"/>
              </w:rPr>
              <w:br/>
            </w:r>
            <w:r w:rsidRPr="00A9609B">
              <w:rPr>
                <w:rFonts w:eastAsia="Times New Roman" w:cs="Times New Roman"/>
                <w:b/>
                <w:bCs/>
                <w:i/>
                <w:sz w:val="18"/>
                <w:szCs w:val="18"/>
                <w:lang w:eastAsia="pl-PL"/>
              </w:rPr>
              <w:t xml:space="preserve">II.5) Główny kod CPV: </w:t>
            </w:r>
            <w:r w:rsidRPr="00A9609B">
              <w:rPr>
                <w:rFonts w:eastAsia="Times New Roman" w:cs="Times New Roman"/>
                <w:i/>
                <w:sz w:val="18"/>
                <w:szCs w:val="18"/>
                <w:lang w:eastAsia="pl-PL"/>
              </w:rPr>
              <w:t xml:space="preserve">90000000-7 </w:t>
            </w:r>
            <w:r w:rsidRPr="00A9609B">
              <w:rPr>
                <w:rFonts w:eastAsia="Times New Roman" w:cs="Times New Roman"/>
                <w:i/>
                <w:sz w:val="18"/>
                <w:szCs w:val="18"/>
                <w:lang w:eastAsia="pl-PL"/>
              </w:rPr>
              <w:br/>
            </w:r>
            <w:r w:rsidRPr="00A9609B">
              <w:rPr>
                <w:rFonts w:eastAsia="Times New Roman" w:cs="Times New Roman"/>
                <w:b/>
                <w:bCs/>
                <w:i/>
                <w:sz w:val="18"/>
                <w:szCs w:val="18"/>
                <w:lang w:eastAsia="pl-PL"/>
              </w:rPr>
              <w:t>Dodatkowe kody CPV:</w:t>
            </w:r>
            <w:r w:rsidRPr="00A9609B">
              <w:rPr>
                <w:rFonts w:eastAsia="Times New Roman" w:cs="Times New Roman"/>
                <w:i/>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15"/>
            </w:tblGrid>
            <w:tr w:rsidR="00A9609B" w:rsidRPr="00A9609B" w:rsidTr="00A9609B">
              <w:tc>
                <w:tcPr>
                  <w:tcW w:w="0" w:type="auto"/>
                  <w:tcBorders>
                    <w:top w:val="single" w:sz="6" w:space="0" w:color="000000"/>
                    <w:left w:val="single" w:sz="6" w:space="0" w:color="000000"/>
                    <w:bottom w:val="single" w:sz="6" w:space="0" w:color="000000"/>
                    <w:right w:val="single" w:sz="6" w:space="0" w:color="000000"/>
                  </w:tcBorders>
                  <w:vAlign w:val="center"/>
                  <w:hideMark/>
                </w:tcPr>
                <w:p w:rsidR="00A9609B" w:rsidRPr="00A9609B" w:rsidRDefault="00A9609B" w:rsidP="00A9609B">
                  <w:pPr>
                    <w:spacing w:after="0" w:line="240" w:lineRule="auto"/>
                    <w:rPr>
                      <w:rFonts w:eastAsia="Times New Roman" w:cs="Times New Roman"/>
                      <w:i/>
                      <w:sz w:val="12"/>
                      <w:szCs w:val="12"/>
                      <w:lang w:eastAsia="pl-PL"/>
                    </w:rPr>
                  </w:pPr>
                  <w:r w:rsidRPr="00A9609B">
                    <w:rPr>
                      <w:rFonts w:eastAsia="Times New Roman" w:cs="Times New Roman"/>
                      <w:i/>
                      <w:sz w:val="12"/>
                      <w:szCs w:val="12"/>
                      <w:lang w:eastAsia="pl-PL"/>
                    </w:rPr>
                    <w:t>Kod CPV</w:t>
                  </w:r>
                </w:p>
              </w:tc>
            </w:tr>
            <w:tr w:rsidR="00A9609B" w:rsidRPr="00A9609B" w:rsidTr="00A9609B">
              <w:tc>
                <w:tcPr>
                  <w:tcW w:w="0" w:type="auto"/>
                  <w:tcBorders>
                    <w:top w:val="single" w:sz="6" w:space="0" w:color="000000"/>
                    <w:left w:val="single" w:sz="6" w:space="0" w:color="000000"/>
                    <w:bottom w:val="single" w:sz="6" w:space="0" w:color="000000"/>
                    <w:right w:val="single" w:sz="6" w:space="0" w:color="000000"/>
                  </w:tcBorders>
                  <w:vAlign w:val="center"/>
                  <w:hideMark/>
                </w:tcPr>
                <w:p w:rsidR="00A9609B" w:rsidRPr="00A9609B" w:rsidRDefault="00A9609B" w:rsidP="00A9609B">
                  <w:pPr>
                    <w:spacing w:after="0" w:line="240" w:lineRule="auto"/>
                    <w:rPr>
                      <w:rFonts w:eastAsia="Times New Roman" w:cs="Times New Roman"/>
                      <w:i/>
                      <w:sz w:val="12"/>
                      <w:szCs w:val="12"/>
                      <w:lang w:eastAsia="pl-PL"/>
                    </w:rPr>
                  </w:pPr>
                  <w:r w:rsidRPr="00A9609B">
                    <w:rPr>
                      <w:rFonts w:eastAsia="Times New Roman" w:cs="Times New Roman"/>
                      <w:i/>
                      <w:sz w:val="12"/>
                      <w:szCs w:val="12"/>
                      <w:lang w:eastAsia="pl-PL"/>
                    </w:rPr>
                    <w:t>90919000-2</w:t>
                  </w:r>
                </w:p>
              </w:tc>
            </w:tr>
            <w:tr w:rsidR="00A9609B" w:rsidRPr="00A9609B" w:rsidTr="00A9609B">
              <w:tc>
                <w:tcPr>
                  <w:tcW w:w="0" w:type="auto"/>
                  <w:tcBorders>
                    <w:top w:val="single" w:sz="6" w:space="0" w:color="000000"/>
                    <w:left w:val="single" w:sz="6" w:space="0" w:color="000000"/>
                    <w:bottom w:val="single" w:sz="6" w:space="0" w:color="000000"/>
                    <w:right w:val="single" w:sz="6" w:space="0" w:color="000000"/>
                  </w:tcBorders>
                  <w:vAlign w:val="center"/>
                  <w:hideMark/>
                </w:tcPr>
                <w:p w:rsidR="00A9609B" w:rsidRPr="00A9609B" w:rsidRDefault="00A9609B" w:rsidP="00A9609B">
                  <w:pPr>
                    <w:spacing w:after="0" w:line="240" w:lineRule="auto"/>
                    <w:rPr>
                      <w:rFonts w:eastAsia="Times New Roman" w:cs="Times New Roman"/>
                      <w:i/>
                      <w:sz w:val="12"/>
                      <w:szCs w:val="12"/>
                      <w:lang w:eastAsia="pl-PL"/>
                    </w:rPr>
                  </w:pPr>
                  <w:r w:rsidRPr="00A9609B">
                    <w:rPr>
                      <w:rFonts w:eastAsia="Times New Roman" w:cs="Times New Roman"/>
                      <w:i/>
                      <w:sz w:val="12"/>
                      <w:szCs w:val="12"/>
                      <w:lang w:eastAsia="pl-PL"/>
                    </w:rPr>
                    <w:t>90910000-9</w:t>
                  </w:r>
                </w:p>
              </w:tc>
            </w:tr>
            <w:tr w:rsidR="00A9609B" w:rsidRPr="00A9609B" w:rsidTr="00A9609B">
              <w:tc>
                <w:tcPr>
                  <w:tcW w:w="0" w:type="auto"/>
                  <w:tcBorders>
                    <w:top w:val="single" w:sz="6" w:space="0" w:color="000000"/>
                    <w:left w:val="single" w:sz="6" w:space="0" w:color="000000"/>
                    <w:bottom w:val="single" w:sz="6" w:space="0" w:color="000000"/>
                    <w:right w:val="single" w:sz="6" w:space="0" w:color="000000"/>
                  </w:tcBorders>
                  <w:vAlign w:val="center"/>
                  <w:hideMark/>
                </w:tcPr>
                <w:p w:rsidR="00A9609B" w:rsidRPr="00A9609B" w:rsidRDefault="00A9609B" w:rsidP="00A9609B">
                  <w:pPr>
                    <w:spacing w:after="0" w:line="240" w:lineRule="auto"/>
                    <w:rPr>
                      <w:rFonts w:eastAsia="Times New Roman" w:cs="Times New Roman"/>
                      <w:i/>
                      <w:sz w:val="12"/>
                      <w:szCs w:val="12"/>
                      <w:lang w:eastAsia="pl-PL"/>
                    </w:rPr>
                  </w:pPr>
                  <w:r w:rsidRPr="00A9609B">
                    <w:rPr>
                      <w:rFonts w:eastAsia="Times New Roman" w:cs="Times New Roman"/>
                      <w:i/>
                      <w:sz w:val="12"/>
                      <w:szCs w:val="12"/>
                      <w:lang w:eastAsia="pl-PL"/>
                    </w:rPr>
                    <w:t>90914000-7</w:t>
                  </w:r>
                </w:p>
              </w:tc>
            </w:tr>
            <w:tr w:rsidR="00A9609B" w:rsidRPr="00A9609B" w:rsidTr="00A9609B">
              <w:tc>
                <w:tcPr>
                  <w:tcW w:w="0" w:type="auto"/>
                  <w:tcBorders>
                    <w:top w:val="single" w:sz="6" w:space="0" w:color="000000"/>
                    <w:left w:val="single" w:sz="6" w:space="0" w:color="000000"/>
                    <w:bottom w:val="single" w:sz="6" w:space="0" w:color="000000"/>
                    <w:right w:val="single" w:sz="6" w:space="0" w:color="000000"/>
                  </w:tcBorders>
                  <w:vAlign w:val="center"/>
                  <w:hideMark/>
                </w:tcPr>
                <w:p w:rsidR="00A9609B" w:rsidRPr="00A9609B" w:rsidRDefault="00A9609B" w:rsidP="00A9609B">
                  <w:pPr>
                    <w:spacing w:after="0" w:line="240" w:lineRule="auto"/>
                    <w:rPr>
                      <w:rFonts w:eastAsia="Times New Roman" w:cs="Times New Roman"/>
                      <w:i/>
                      <w:sz w:val="12"/>
                      <w:szCs w:val="12"/>
                      <w:lang w:eastAsia="pl-PL"/>
                    </w:rPr>
                  </w:pPr>
                  <w:r w:rsidRPr="00A9609B">
                    <w:rPr>
                      <w:rFonts w:eastAsia="Times New Roman" w:cs="Times New Roman"/>
                      <w:i/>
                      <w:sz w:val="12"/>
                      <w:szCs w:val="12"/>
                      <w:lang w:eastAsia="pl-PL"/>
                    </w:rPr>
                    <w:t>90630000-2</w:t>
                  </w:r>
                </w:p>
              </w:tc>
            </w:tr>
            <w:tr w:rsidR="00A9609B" w:rsidRPr="00A9609B" w:rsidTr="00A9609B">
              <w:tc>
                <w:tcPr>
                  <w:tcW w:w="0" w:type="auto"/>
                  <w:tcBorders>
                    <w:top w:val="single" w:sz="6" w:space="0" w:color="000000"/>
                    <w:left w:val="single" w:sz="6" w:space="0" w:color="000000"/>
                    <w:bottom w:val="single" w:sz="6" w:space="0" w:color="000000"/>
                    <w:right w:val="single" w:sz="6" w:space="0" w:color="000000"/>
                  </w:tcBorders>
                  <w:vAlign w:val="center"/>
                  <w:hideMark/>
                </w:tcPr>
                <w:p w:rsidR="00A9609B" w:rsidRPr="00A9609B" w:rsidRDefault="00A9609B" w:rsidP="00A9609B">
                  <w:pPr>
                    <w:spacing w:after="0" w:line="240" w:lineRule="auto"/>
                    <w:rPr>
                      <w:rFonts w:eastAsia="Times New Roman" w:cs="Times New Roman"/>
                      <w:i/>
                      <w:sz w:val="12"/>
                      <w:szCs w:val="12"/>
                      <w:lang w:eastAsia="pl-PL"/>
                    </w:rPr>
                  </w:pPr>
                  <w:r w:rsidRPr="00A9609B">
                    <w:rPr>
                      <w:rFonts w:eastAsia="Times New Roman" w:cs="Times New Roman"/>
                      <w:i/>
                      <w:sz w:val="12"/>
                      <w:szCs w:val="12"/>
                      <w:lang w:eastAsia="pl-PL"/>
                    </w:rPr>
                    <w:t>90620000-9</w:t>
                  </w:r>
                </w:p>
              </w:tc>
            </w:tr>
            <w:tr w:rsidR="00A9609B" w:rsidRPr="00A9609B" w:rsidTr="00A9609B">
              <w:tc>
                <w:tcPr>
                  <w:tcW w:w="0" w:type="auto"/>
                  <w:tcBorders>
                    <w:top w:val="single" w:sz="6" w:space="0" w:color="000000"/>
                    <w:left w:val="single" w:sz="6" w:space="0" w:color="000000"/>
                    <w:bottom w:val="single" w:sz="6" w:space="0" w:color="000000"/>
                    <w:right w:val="single" w:sz="6" w:space="0" w:color="000000"/>
                  </w:tcBorders>
                  <w:vAlign w:val="center"/>
                  <w:hideMark/>
                </w:tcPr>
                <w:p w:rsidR="00A9609B" w:rsidRPr="00A9609B" w:rsidRDefault="00A9609B" w:rsidP="00A9609B">
                  <w:pPr>
                    <w:spacing w:after="0" w:line="240" w:lineRule="auto"/>
                    <w:rPr>
                      <w:rFonts w:eastAsia="Times New Roman" w:cs="Times New Roman"/>
                      <w:i/>
                      <w:sz w:val="12"/>
                      <w:szCs w:val="12"/>
                      <w:lang w:eastAsia="pl-PL"/>
                    </w:rPr>
                  </w:pPr>
                  <w:r w:rsidRPr="00A9609B">
                    <w:rPr>
                      <w:rFonts w:eastAsia="Times New Roman" w:cs="Times New Roman"/>
                      <w:i/>
                      <w:sz w:val="12"/>
                      <w:szCs w:val="12"/>
                      <w:lang w:eastAsia="pl-PL"/>
                    </w:rPr>
                    <w:t>77310000-6</w:t>
                  </w:r>
                </w:p>
              </w:tc>
            </w:tr>
          </w:tbl>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br/>
            </w:r>
            <w:r w:rsidRPr="00A9609B">
              <w:rPr>
                <w:rFonts w:eastAsia="Times New Roman" w:cs="Times New Roman"/>
                <w:b/>
                <w:bCs/>
                <w:i/>
                <w:sz w:val="18"/>
                <w:szCs w:val="18"/>
                <w:lang w:eastAsia="pl-PL"/>
              </w:rPr>
              <w:t xml:space="preserve">II.6) Całkowita wartość zamówienia </w:t>
            </w:r>
            <w:r w:rsidRPr="00A9609B">
              <w:rPr>
                <w:rFonts w:eastAsia="Times New Roman" w:cs="Times New Roman"/>
                <w:i/>
                <w:iCs/>
                <w:sz w:val="18"/>
                <w:szCs w:val="18"/>
                <w:lang w:eastAsia="pl-PL"/>
              </w:rPr>
              <w:t>(jeżeli zamawiający podaje informacje o wartości zamówienia)</w:t>
            </w:r>
            <w:r w:rsidRPr="00A9609B">
              <w:rPr>
                <w:rFonts w:eastAsia="Times New Roman" w:cs="Times New Roman"/>
                <w:i/>
                <w:sz w:val="18"/>
                <w:szCs w:val="18"/>
                <w:lang w:eastAsia="pl-PL"/>
              </w:rPr>
              <w:t xml:space="preserve">: </w:t>
            </w:r>
            <w:r w:rsidRPr="00A9609B">
              <w:rPr>
                <w:rFonts w:eastAsia="Times New Roman" w:cs="Times New Roman"/>
                <w:i/>
                <w:sz w:val="18"/>
                <w:szCs w:val="18"/>
                <w:lang w:eastAsia="pl-PL"/>
              </w:rPr>
              <w:br/>
              <w:t xml:space="preserve">Wartość bez VAT: </w:t>
            </w:r>
            <w:r w:rsidRPr="00A9609B">
              <w:rPr>
                <w:rFonts w:eastAsia="Times New Roman" w:cs="Times New Roman"/>
                <w:i/>
                <w:sz w:val="18"/>
                <w:szCs w:val="18"/>
                <w:lang w:eastAsia="pl-PL"/>
              </w:rPr>
              <w:br/>
              <w:t xml:space="preserve">Waluta: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br/>
            </w:r>
            <w:r w:rsidRPr="00A9609B">
              <w:rPr>
                <w:rFonts w:eastAsia="Times New Roman" w:cs="Times New Roman"/>
                <w:i/>
                <w:iCs/>
                <w:sz w:val="18"/>
                <w:szCs w:val="18"/>
                <w:lang w:eastAsia="pl-PL"/>
              </w:rPr>
              <w:t>(w przypadku umów ramowych lub dynamicznego systemu zakupów – szacunkowa całkowita maksymalna wartość w całym okresie obowiązywania umowy ramowej lub dynamicznego systemu zakupów)</w:t>
            </w:r>
            <w:r w:rsidRPr="00A9609B">
              <w:rPr>
                <w:rFonts w:eastAsia="Times New Roman" w:cs="Times New Roman"/>
                <w:i/>
                <w:sz w:val="18"/>
                <w:szCs w:val="18"/>
                <w:lang w:eastAsia="pl-PL"/>
              </w:rPr>
              <w:t xml:space="preserve">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br/>
            </w:r>
            <w:r w:rsidRPr="00A9609B">
              <w:rPr>
                <w:rFonts w:eastAsia="Times New Roman" w:cs="Times New Roman"/>
                <w:b/>
                <w:bCs/>
                <w:i/>
                <w:sz w:val="18"/>
                <w:szCs w:val="18"/>
                <w:lang w:eastAsia="pl-PL"/>
              </w:rPr>
              <w:t xml:space="preserve">II.7) Czy przewiduje się udzielenie zamówień, o których mowa w art. 67 ust. 1 pkt 6 i 7 lub w art. 134 ust. 6 pkt 3 ustawy </w:t>
            </w:r>
            <w:proofErr w:type="spellStart"/>
            <w:r w:rsidRPr="00A9609B">
              <w:rPr>
                <w:rFonts w:eastAsia="Times New Roman" w:cs="Times New Roman"/>
                <w:b/>
                <w:bCs/>
                <w:i/>
                <w:sz w:val="18"/>
                <w:szCs w:val="18"/>
                <w:lang w:eastAsia="pl-PL"/>
              </w:rPr>
              <w:t>Pzp</w:t>
            </w:r>
            <w:proofErr w:type="spellEnd"/>
            <w:r w:rsidRPr="00A9609B">
              <w:rPr>
                <w:rFonts w:eastAsia="Times New Roman" w:cs="Times New Roman"/>
                <w:b/>
                <w:bCs/>
                <w:i/>
                <w:sz w:val="18"/>
                <w:szCs w:val="18"/>
                <w:lang w:eastAsia="pl-PL"/>
              </w:rPr>
              <w:t xml:space="preserve">: </w:t>
            </w:r>
            <w:r w:rsidRPr="00A9609B">
              <w:rPr>
                <w:rFonts w:eastAsia="Times New Roman" w:cs="Times New Roman"/>
                <w:i/>
                <w:sz w:val="18"/>
                <w:szCs w:val="18"/>
                <w:lang w:eastAsia="pl-PL"/>
              </w:rPr>
              <w:t xml:space="preserve">Nie </w:t>
            </w:r>
            <w:r w:rsidRPr="00A9609B">
              <w:rPr>
                <w:rFonts w:eastAsia="Times New Roman" w:cs="Times New Roman"/>
                <w:i/>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A9609B">
              <w:rPr>
                <w:rFonts w:eastAsia="Times New Roman" w:cs="Times New Roman"/>
                <w:i/>
                <w:sz w:val="18"/>
                <w:szCs w:val="18"/>
                <w:lang w:eastAsia="pl-PL"/>
              </w:rPr>
              <w:t>Pzp</w:t>
            </w:r>
            <w:proofErr w:type="spellEnd"/>
            <w:r w:rsidRPr="00A9609B">
              <w:rPr>
                <w:rFonts w:eastAsia="Times New Roman" w:cs="Times New Roman"/>
                <w:i/>
                <w:sz w:val="18"/>
                <w:szCs w:val="18"/>
                <w:lang w:eastAsia="pl-PL"/>
              </w:rPr>
              <w:t xml:space="preserve">: </w:t>
            </w:r>
            <w:r w:rsidRPr="00A9609B">
              <w:rPr>
                <w:rFonts w:eastAsia="Times New Roman" w:cs="Times New Roman"/>
                <w:i/>
                <w:sz w:val="18"/>
                <w:szCs w:val="18"/>
                <w:lang w:eastAsia="pl-PL"/>
              </w:rPr>
              <w:br/>
            </w:r>
            <w:r w:rsidRPr="00A9609B">
              <w:rPr>
                <w:rFonts w:eastAsia="Times New Roman" w:cs="Times New Roman"/>
                <w:b/>
                <w:bCs/>
                <w:i/>
                <w:sz w:val="18"/>
                <w:szCs w:val="18"/>
                <w:lang w:eastAsia="pl-PL"/>
              </w:rPr>
              <w:lastRenderedPageBreak/>
              <w:t>II.8) Okres, w którym realizowane będzie zamówienie lub okres, na który została zawarta umowa ramowa lub okres, na który został ustanowiony dynamiczny system zakupów:</w:t>
            </w:r>
            <w:r w:rsidRPr="00A9609B">
              <w:rPr>
                <w:rFonts w:eastAsia="Times New Roman" w:cs="Times New Roman"/>
                <w:i/>
                <w:sz w:val="18"/>
                <w:szCs w:val="18"/>
                <w:lang w:eastAsia="pl-PL"/>
              </w:rPr>
              <w:t xml:space="preserve"> </w:t>
            </w:r>
            <w:r w:rsidRPr="00A9609B">
              <w:rPr>
                <w:rFonts w:eastAsia="Times New Roman" w:cs="Times New Roman"/>
                <w:i/>
                <w:sz w:val="18"/>
                <w:szCs w:val="18"/>
                <w:lang w:eastAsia="pl-PL"/>
              </w:rPr>
              <w:br/>
              <w:t>miesiącach:  12  </w:t>
            </w:r>
            <w:r w:rsidRPr="00A9609B">
              <w:rPr>
                <w:rFonts w:eastAsia="Times New Roman" w:cs="Times New Roman"/>
                <w:i/>
                <w:iCs/>
                <w:sz w:val="18"/>
                <w:szCs w:val="18"/>
                <w:lang w:eastAsia="pl-PL"/>
              </w:rPr>
              <w:t xml:space="preserve"> lub </w:t>
            </w:r>
            <w:r w:rsidRPr="00A9609B">
              <w:rPr>
                <w:rFonts w:eastAsia="Times New Roman" w:cs="Times New Roman"/>
                <w:b/>
                <w:bCs/>
                <w:i/>
                <w:sz w:val="18"/>
                <w:szCs w:val="18"/>
                <w:lang w:eastAsia="pl-PL"/>
              </w:rPr>
              <w:t>dniach:</w:t>
            </w:r>
            <w:r w:rsidRPr="00A9609B">
              <w:rPr>
                <w:rFonts w:eastAsia="Times New Roman" w:cs="Times New Roman"/>
                <w:i/>
                <w:sz w:val="18"/>
                <w:szCs w:val="18"/>
                <w:lang w:eastAsia="pl-PL"/>
              </w:rPr>
              <w:t xml:space="preserve"> </w:t>
            </w:r>
            <w:r w:rsidRPr="00A9609B">
              <w:rPr>
                <w:rFonts w:eastAsia="Times New Roman" w:cs="Times New Roman"/>
                <w:i/>
                <w:sz w:val="18"/>
                <w:szCs w:val="18"/>
                <w:lang w:eastAsia="pl-PL"/>
              </w:rPr>
              <w:br/>
            </w:r>
            <w:r w:rsidRPr="00A9609B">
              <w:rPr>
                <w:rFonts w:eastAsia="Times New Roman" w:cs="Times New Roman"/>
                <w:i/>
                <w:iCs/>
                <w:sz w:val="18"/>
                <w:szCs w:val="18"/>
                <w:lang w:eastAsia="pl-PL"/>
              </w:rPr>
              <w:t>lub</w:t>
            </w:r>
            <w:r w:rsidRPr="00A9609B">
              <w:rPr>
                <w:rFonts w:eastAsia="Times New Roman" w:cs="Times New Roman"/>
                <w:i/>
                <w:sz w:val="18"/>
                <w:szCs w:val="18"/>
                <w:lang w:eastAsia="pl-PL"/>
              </w:rPr>
              <w:t xml:space="preserve"> </w:t>
            </w:r>
            <w:r w:rsidRPr="00A9609B">
              <w:rPr>
                <w:rFonts w:eastAsia="Times New Roman" w:cs="Times New Roman"/>
                <w:i/>
                <w:sz w:val="18"/>
                <w:szCs w:val="18"/>
                <w:lang w:eastAsia="pl-PL"/>
              </w:rPr>
              <w:br/>
            </w:r>
            <w:r w:rsidRPr="00A9609B">
              <w:rPr>
                <w:rFonts w:eastAsia="Times New Roman" w:cs="Times New Roman"/>
                <w:b/>
                <w:bCs/>
                <w:i/>
                <w:sz w:val="18"/>
                <w:szCs w:val="18"/>
                <w:lang w:eastAsia="pl-PL"/>
              </w:rPr>
              <w:t xml:space="preserve">data rozpoczęcia: </w:t>
            </w:r>
            <w:r w:rsidRPr="00A9609B">
              <w:rPr>
                <w:rFonts w:eastAsia="Times New Roman" w:cs="Times New Roman"/>
                <w:i/>
                <w:sz w:val="18"/>
                <w:szCs w:val="18"/>
                <w:lang w:eastAsia="pl-PL"/>
              </w:rPr>
              <w:t> </w:t>
            </w:r>
            <w:r w:rsidRPr="00A9609B">
              <w:rPr>
                <w:rFonts w:eastAsia="Times New Roman" w:cs="Times New Roman"/>
                <w:i/>
                <w:iCs/>
                <w:sz w:val="18"/>
                <w:szCs w:val="18"/>
                <w:lang w:eastAsia="pl-PL"/>
              </w:rPr>
              <w:t xml:space="preserve"> lub </w:t>
            </w:r>
            <w:r w:rsidRPr="00A9609B">
              <w:rPr>
                <w:rFonts w:eastAsia="Times New Roman" w:cs="Times New Roman"/>
                <w:b/>
                <w:bCs/>
                <w:i/>
                <w:sz w:val="18"/>
                <w:szCs w:val="18"/>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6"/>
              <w:gridCol w:w="1144"/>
              <w:gridCol w:w="1278"/>
              <w:gridCol w:w="1316"/>
            </w:tblGrid>
            <w:tr w:rsidR="00A9609B" w:rsidRPr="00A9609B" w:rsidTr="00A9609B">
              <w:tc>
                <w:tcPr>
                  <w:tcW w:w="0" w:type="auto"/>
                  <w:tcBorders>
                    <w:top w:val="single" w:sz="6" w:space="0" w:color="000000"/>
                    <w:left w:val="single" w:sz="6" w:space="0" w:color="000000"/>
                    <w:bottom w:val="single" w:sz="6" w:space="0" w:color="000000"/>
                    <w:right w:val="single" w:sz="6" w:space="0" w:color="000000"/>
                  </w:tcBorders>
                  <w:vAlign w:val="center"/>
                  <w:hideMark/>
                </w:tcPr>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t>Data zakończenia</w:t>
                  </w:r>
                </w:p>
              </w:tc>
            </w:tr>
            <w:tr w:rsidR="00A9609B" w:rsidRPr="00A9609B" w:rsidTr="00A9609B">
              <w:tc>
                <w:tcPr>
                  <w:tcW w:w="0" w:type="auto"/>
                  <w:tcBorders>
                    <w:top w:val="single" w:sz="6" w:space="0" w:color="000000"/>
                    <w:left w:val="single" w:sz="6" w:space="0" w:color="000000"/>
                    <w:bottom w:val="single" w:sz="6" w:space="0" w:color="000000"/>
                    <w:right w:val="single" w:sz="6" w:space="0" w:color="000000"/>
                  </w:tcBorders>
                  <w:vAlign w:val="center"/>
                  <w:hideMark/>
                </w:tcPr>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09B" w:rsidRPr="00A9609B" w:rsidRDefault="00A9609B" w:rsidP="00A9609B">
                  <w:pPr>
                    <w:spacing w:after="0" w:line="240" w:lineRule="auto"/>
                    <w:rPr>
                      <w:rFonts w:eastAsia="Times New Roman" w:cs="Times New Roman"/>
                      <w:i/>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t xml:space="preserve">2018-01-01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t>2018-12-31</w:t>
                  </w:r>
                </w:p>
              </w:tc>
            </w:tr>
          </w:tbl>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br/>
            </w:r>
            <w:r w:rsidRPr="00A9609B">
              <w:rPr>
                <w:rFonts w:eastAsia="Times New Roman" w:cs="Times New Roman"/>
                <w:b/>
                <w:bCs/>
                <w:i/>
                <w:sz w:val="18"/>
                <w:szCs w:val="18"/>
                <w:lang w:eastAsia="pl-PL"/>
              </w:rPr>
              <w:t xml:space="preserve">II.9) Informacje dodatkowe: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u w:val="single"/>
                <w:lang w:eastAsia="pl-PL"/>
              </w:rPr>
              <w:t xml:space="preserve">SEKCJA III: INFORMACJE O CHARAKTERZE PRAWNYM, EKONOMICZNYM, FINANSOWYM I TECHNICZNYM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b/>
                <w:bCs/>
                <w:i/>
                <w:sz w:val="18"/>
                <w:szCs w:val="18"/>
                <w:lang w:eastAsia="pl-PL"/>
              </w:rPr>
              <w:t xml:space="preserve">III.1) WARUNKI UDZIAŁU W POSTĘPOWANIU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b/>
                <w:bCs/>
                <w:i/>
                <w:sz w:val="18"/>
                <w:szCs w:val="18"/>
                <w:lang w:eastAsia="pl-PL"/>
              </w:rPr>
              <w:t>III.1.1) Kompetencje lub uprawnienia do prowadzenia określonej działalności zawodowej, o ile wynika to z odrębnych przepisów</w:t>
            </w:r>
            <w:r w:rsidRPr="00A9609B">
              <w:rPr>
                <w:rFonts w:eastAsia="Times New Roman" w:cs="Times New Roman"/>
                <w:i/>
                <w:sz w:val="18"/>
                <w:szCs w:val="18"/>
                <w:lang w:eastAsia="pl-PL"/>
              </w:rPr>
              <w:t xml:space="preserve"> </w:t>
            </w:r>
            <w:r w:rsidRPr="00A9609B">
              <w:rPr>
                <w:rFonts w:eastAsia="Times New Roman" w:cs="Times New Roman"/>
                <w:i/>
                <w:sz w:val="18"/>
                <w:szCs w:val="18"/>
                <w:lang w:eastAsia="pl-PL"/>
              </w:rPr>
              <w:br/>
              <w:t xml:space="preserve">Określenie warunków: Zamawiający nie wymaga. </w:t>
            </w:r>
            <w:r w:rsidRPr="00A9609B">
              <w:rPr>
                <w:rFonts w:eastAsia="Times New Roman" w:cs="Times New Roman"/>
                <w:i/>
                <w:sz w:val="18"/>
                <w:szCs w:val="18"/>
                <w:lang w:eastAsia="pl-PL"/>
              </w:rPr>
              <w:br/>
              <w:t xml:space="preserve">Informacje dodatkowe </w:t>
            </w:r>
            <w:r w:rsidRPr="00A9609B">
              <w:rPr>
                <w:rFonts w:eastAsia="Times New Roman" w:cs="Times New Roman"/>
                <w:i/>
                <w:sz w:val="18"/>
                <w:szCs w:val="18"/>
                <w:lang w:eastAsia="pl-PL"/>
              </w:rPr>
              <w:br/>
            </w:r>
            <w:r w:rsidRPr="00A9609B">
              <w:rPr>
                <w:rFonts w:eastAsia="Times New Roman" w:cs="Times New Roman"/>
                <w:b/>
                <w:bCs/>
                <w:i/>
                <w:sz w:val="18"/>
                <w:szCs w:val="18"/>
                <w:lang w:eastAsia="pl-PL"/>
              </w:rPr>
              <w:t xml:space="preserve">III.1.2) Sytuacja finansowa lub ekonomiczna </w:t>
            </w:r>
            <w:r w:rsidRPr="00A9609B">
              <w:rPr>
                <w:rFonts w:eastAsia="Times New Roman" w:cs="Times New Roman"/>
                <w:i/>
                <w:sz w:val="18"/>
                <w:szCs w:val="18"/>
                <w:lang w:eastAsia="pl-PL"/>
              </w:rPr>
              <w:br/>
              <w:t xml:space="preserve">Określenie warunków: Wykonawca musi wykazać się posiadaniem ubezpieczenia od odpowiedzialności cywilnej w zakresie prowadzonej działalności na sumę ubezpieczenia nie mniejszą niż 500 000,00 zł (słownie: pięćset tysięcy złotych). </w:t>
            </w:r>
            <w:r w:rsidRPr="00A9609B">
              <w:rPr>
                <w:rFonts w:eastAsia="Times New Roman" w:cs="Times New Roman"/>
                <w:i/>
                <w:sz w:val="18"/>
                <w:szCs w:val="18"/>
                <w:lang w:eastAsia="pl-PL"/>
              </w:rPr>
              <w:br/>
              <w:t xml:space="preserve">Informacje dodatkowe </w:t>
            </w:r>
            <w:r w:rsidRPr="00A9609B">
              <w:rPr>
                <w:rFonts w:eastAsia="Times New Roman" w:cs="Times New Roman"/>
                <w:i/>
                <w:sz w:val="18"/>
                <w:szCs w:val="18"/>
                <w:lang w:eastAsia="pl-PL"/>
              </w:rPr>
              <w:br/>
            </w:r>
            <w:r w:rsidRPr="00A9609B">
              <w:rPr>
                <w:rFonts w:eastAsia="Times New Roman" w:cs="Times New Roman"/>
                <w:b/>
                <w:bCs/>
                <w:i/>
                <w:sz w:val="18"/>
                <w:szCs w:val="18"/>
                <w:lang w:eastAsia="pl-PL"/>
              </w:rPr>
              <w:t xml:space="preserve">III.1.3) Zdolność techniczna lub zawodowa </w:t>
            </w:r>
            <w:r w:rsidRPr="00A9609B">
              <w:rPr>
                <w:rFonts w:eastAsia="Times New Roman" w:cs="Times New Roman"/>
                <w:i/>
                <w:sz w:val="18"/>
                <w:szCs w:val="18"/>
                <w:lang w:eastAsia="pl-PL"/>
              </w:rPr>
              <w:br/>
              <w:t xml:space="preserve">Określenie warunków: Zamawiający uzna za spełnienie warunku posiadania doświadczenia, jeśli Wykonawca dostarczy wykaz usług wykonanych a w przypadku świadczeń okresowych lub ciągłych również wykonywanych, w okresie ostatnich trzech lat przed upływem terminu składania ofert, albo wniosków o dopuszczenie do udziału w postępowaniu, a jeżeli okres prowadzenia działalności jest krótszy - w tym okresie- minimum 2 usług (na podstawie odrębnych umów) będących przedmiotem zamówienia w obiekcie użyteczności publicznej– każda o wartości nie mniejszej niż 150.000,00 zł (słownie : sto pięćdziesiąt tysięcy złotych) brutto. Przy czym Zamawiający będzie się kierował definicją pojęcia obiekt użyteczności publicznej zawartą w treści rozporządzenia Ministra Infrastruktury, w sprawie warunków technicznych jakim powinny odpowiadać budynki i ich usytuowanie z dnia 12 kwietnia 2002r. </w:t>
            </w:r>
            <w:r w:rsidRPr="00A9609B">
              <w:rPr>
                <w:rFonts w:eastAsia="Times New Roman" w:cs="Times New Roman"/>
                <w:i/>
                <w:sz w:val="18"/>
                <w:szCs w:val="18"/>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9609B">
              <w:rPr>
                <w:rFonts w:eastAsia="Times New Roman" w:cs="Times New Roman"/>
                <w:i/>
                <w:sz w:val="18"/>
                <w:szCs w:val="18"/>
                <w:lang w:eastAsia="pl-PL"/>
              </w:rPr>
              <w:br/>
              <w:t xml:space="preserve">Informacje dodatkowe: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b/>
                <w:bCs/>
                <w:i/>
                <w:sz w:val="18"/>
                <w:szCs w:val="18"/>
                <w:lang w:eastAsia="pl-PL"/>
              </w:rPr>
              <w:t xml:space="preserve">III.2) PODSTAWY WYKLUCZENIA </w:t>
            </w:r>
          </w:p>
          <w:p w:rsidR="00A9609B" w:rsidRPr="00A9609B" w:rsidRDefault="00A9609B" w:rsidP="00A9609B">
            <w:pPr>
              <w:spacing w:after="240" w:line="240" w:lineRule="auto"/>
              <w:rPr>
                <w:rFonts w:eastAsia="Times New Roman" w:cs="Times New Roman"/>
                <w:i/>
                <w:sz w:val="18"/>
                <w:szCs w:val="18"/>
                <w:lang w:eastAsia="pl-PL"/>
              </w:rPr>
            </w:pPr>
            <w:r w:rsidRPr="00A9609B">
              <w:rPr>
                <w:rFonts w:eastAsia="Times New Roman" w:cs="Times New Roman"/>
                <w:b/>
                <w:bCs/>
                <w:i/>
                <w:sz w:val="18"/>
                <w:szCs w:val="18"/>
                <w:lang w:eastAsia="pl-PL"/>
              </w:rPr>
              <w:t xml:space="preserve">III.2.1) Podstawy wykluczenia określone w art. 24 ust. 1 ustawy </w:t>
            </w:r>
            <w:proofErr w:type="spellStart"/>
            <w:r w:rsidRPr="00A9609B">
              <w:rPr>
                <w:rFonts w:eastAsia="Times New Roman" w:cs="Times New Roman"/>
                <w:b/>
                <w:bCs/>
                <w:i/>
                <w:sz w:val="18"/>
                <w:szCs w:val="18"/>
                <w:lang w:eastAsia="pl-PL"/>
              </w:rPr>
              <w:t>Pzp</w:t>
            </w:r>
            <w:proofErr w:type="spellEnd"/>
            <w:r w:rsidRPr="00A9609B">
              <w:rPr>
                <w:rFonts w:eastAsia="Times New Roman" w:cs="Times New Roman"/>
                <w:i/>
                <w:sz w:val="18"/>
                <w:szCs w:val="18"/>
                <w:lang w:eastAsia="pl-PL"/>
              </w:rPr>
              <w:t xml:space="preserve"> </w:t>
            </w:r>
            <w:r w:rsidRPr="00A9609B">
              <w:rPr>
                <w:rFonts w:eastAsia="Times New Roman" w:cs="Times New Roman"/>
                <w:i/>
                <w:sz w:val="18"/>
                <w:szCs w:val="18"/>
                <w:lang w:eastAsia="pl-PL"/>
              </w:rPr>
              <w:br/>
            </w:r>
            <w:r w:rsidRPr="00A9609B">
              <w:rPr>
                <w:rFonts w:eastAsia="Times New Roman" w:cs="Times New Roman"/>
                <w:b/>
                <w:bCs/>
                <w:i/>
                <w:sz w:val="18"/>
                <w:szCs w:val="18"/>
                <w:lang w:eastAsia="pl-PL"/>
              </w:rPr>
              <w:t xml:space="preserve">III.2.2) Zamawiający przewiduje wykluczenie wykonawcy na podstawie art. 24 ust. 5 ustawy </w:t>
            </w:r>
            <w:proofErr w:type="spellStart"/>
            <w:r w:rsidRPr="00A9609B">
              <w:rPr>
                <w:rFonts w:eastAsia="Times New Roman" w:cs="Times New Roman"/>
                <w:b/>
                <w:bCs/>
                <w:i/>
                <w:sz w:val="18"/>
                <w:szCs w:val="18"/>
                <w:lang w:eastAsia="pl-PL"/>
              </w:rPr>
              <w:t>Pzp</w:t>
            </w:r>
            <w:proofErr w:type="spellEnd"/>
            <w:r w:rsidRPr="00A9609B">
              <w:rPr>
                <w:rFonts w:eastAsia="Times New Roman" w:cs="Times New Roman"/>
                <w:i/>
                <w:sz w:val="18"/>
                <w:szCs w:val="18"/>
                <w:lang w:eastAsia="pl-PL"/>
              </w:rPr>
              <w:t xml:space="preserve"> Tak Zamawiający przewiduje następujące fakultatywne podstawy wykluczenia: Tak (podstawa wykluczenia określona w art. 24 ust. 5 pkt 1 ustawy </w:t>
            </w:r>
            <w:proofErr w:type="spellStart"/>
            <w:r w:rsidRPr="00A9609B">
              <w:rPr>
                <w:rFonts w:eastAsia="Times New Roman" w:cs="Times New Roman"/>
                <w:i/>
                <w:sz w:val="18"/>
                <w:szCs w:val="18"/>
                <w:lang w:eastAsia="pl-PL"/>
              </w:rPr>
              <w:t>Pzp</w:t>
            </w:r>
            <w:proofErr w:type="spellEnd"/>
            <w:r w:rsidRPr="00A9609B">
              <w:rPr>
                <w:rFonts w:eastAsia="Times New Roman" w:cs="Times New Roman"/>
                <w:i/>
                <w:sz w:val="18"/>
                <w:szCs w:val="18"/>
                <w:lang w:eastAsia="pl-PL"/>
              </w:rPr>
              <w:t>)</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b/>
                <w:bCs/>
                <w:i/>
                <w:sz w:val="18"/>
                <w:szCs w:val="18"/>
                <w:lang w:eastAsia="pl-PL"/>
              </w:rPr>
              <w:t xml:space="preserve">III.3) WYKAZ OŚWIADCZEŃ SKŁADANYCH PRZEZ WYKONAWCĘ W CELU WSTĘPNEGO POTWIERDZENIA, ŻE NIE PODLEGA ON WYKLUCZENIU ORAZ SPEŁNIA WARUNKI UDZIAŁU W POSTĘPOWANIU ORAZ SPEŁNIA KRYTERIA SELEKCJI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b/>
                <w:bCs/>
                <w:i/>
                <w:sz w:val="18"/>
                <w:szCs w:val="18"/>
                <w:lang w:eastAsia="pl-PL"/>
              </w:rPr>
              <w:t xml:space="preserve">Oświadczenie o niepodleganiu wykluczeniu oraz spełnianiu warunków udziału w postępowaniu </w:t>
            </w:r>
            <w:r w:rsidRPr="00A9609B">
              <w:rPr>
                <w:rFonts w:eastAsia="Times New Roman" w:cs="Times New Roman"/>
                <w:i/>
                <w:sz w:val="18"/>
                <w:szCs w:val="18"/>
                <w:lang w:eastAsia="pl-PL"/>
              </w:rPr>
              <w:br/>
              <w:t xml:space="preserve">Tak </w:t>
            </w:r>
            <w:r w:rsidRPr="00A9609B">
              <w:rPr>
                <w:rFonts w:eastAsia="Times New Roman" w:cs="Times New Roman"/>
                <w:i/>
                <w:sz w:val="18"/>
                <w:szCs w:val="18"/>
                <w:lang w:eastAsia="pl-PL"/>
              </w:rPr>
              <w:br/>
            </w:r>
            <w:r w:rsidRPr="00A9609B">
              <w:rPr>
                <w:rFonts w:eastAsia="Times New Roman" w:cs="Times New Roman"/>
                <w:b/>
                <w:bCs/>
                <w:i/>
                <w:sz w:val="18"/>
                <w:szCs w:val="18"/>
                <w:lang w:eastAsia="pl-PL"/>
              </w:rPr>
              <w:t xml:space="preserve">Oświadczenie o spełnianiu kryteriów selekcji </w:t>
            </w:r>
            <w:r w:rsidRPr="00A9609B">
              <w:rPr>
                <w:rFonts w:eastAsia="Times New Roman" w:cs="Times New Roman"/>
                <w:i/>
                <w:sz w:val="18"/>
                <w:szCs w:val="18"/>
                <w:lang w:eastAsia="pl-PL"/>
              </w:rPr>
              <w:br/>
              <w:t xml:space="preserve">Nie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b/>
                <w:bCs/>
                <w:i/>
                <w:sz w:val="18"/>
                <w:szCs w:val="18"/>
                <w:lang w:eastAsia="pl-PL"/>
              </w:rPr>
              <w:t xml:space="preserve">III.4) WYKAZ OŚWIADCZEŃ LUB DOKUMENTÓW , SKŁADANYCH PRZEZ WYKONAWCĘ W POSTĘPOWANIU NA WEZWANIE ZAMAWIAJACEGO W CELU POTWIERDZENIA OKOLICZNOŚCI, O KTÓRYCH MOWA W ART. 25 UST. 1 PKT 3 USTAWY PZP: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t xml:space="preserve">- odpis z właściwego rejestru, lub z centralnej ewidencji i informacji o działalności gospodarczej, jeżeli odrębne przepisy wymagają wpisu do rejestru lub ewidencji - wystawionego nie wcześniej niż 6 miesięcy przed upływem terminu składania ofert, z zastrzeżeniem postanowienia art.26 ust. 6 ustawy </w:t>
            </w:r>
            <w:proofErr w:type="spellStart"/>
            <w:r w:rsidRPr="00A9609B">
              <w:rPr>
                <w:rFonts w:eastAsia="Times New Roman" w:cs="Times New Roman"/>
                <w:i/>
                <w:sz w:val="18"/>
                <w:szCs w:val="18"/>
                <w:lang w:eastAsia="pl-PL"/>
              </w:rPr>
              <w:t>Pzp</w:t>
            </w:r>
            <w:proofErr w:type="spellEnd"/>
            <w:r w:rsidRPr="00A9609B">
              <w:rPr>
                <w:rFonts w:eastAsia="Times New Roman" w:cs="Times New Roman"/>
                <w:i/>
                <w:sz w:val="18"/>
                <w:szCs w:val="18"/>
                <w:lang w:eastAsia="pl-PL"/>
              </w:rPr>
              <w:t xml:space="preserve"> Jeżeli Wykonawca ma siedzibę lub miejsce zamieszkania poza terytorium Rzeczypospolitej Polskiej zamiast dokumentów wymaganych w rozdziale 10 pkt c SIWZ składa dokument lub dokumenty wystawione w kraju, w którym ma siedzibę lub miejsce zamieszkania, potwierdzające odpowiednio, że a)nie otwarto jego likwidacji ani nie ogłoszono upadłości. Dokumenty te powinny być wystawione nie wcześniej niż 6 miesięcy przed upływem terminu składania ofert. Jeżeli w kraju, w którym wykonawca ma siedzibę lub miejsce zamieszkania ma osoba, której dokument dotyczy, nie wydaje się dokumentów, o których mowa w pkt a zastępuje je się dokumentem zawierającym odpowiednio oświadczenie wykonawcy, ze wskazaniem osoby lub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 przypadku wątpliwości co do treści dokumentu złożonego przez wykonawcę mającego siedzibę lub miejsce zamieszkania poza terytorium Rzeczpospolitej Polskiej, Zamawiający może zwrócić się do właściwych organów odpowiednio kraju w którym wykonawca ma siedzibę lub miejsce zamieszkania lub miejsce zamieszkania ma osoba, której dokument dotyczy, o udzielenie niezbędnych informacji dotyczących tego dokumentu Jeśli Wykonawca polega na zdolnościach lub sytuacji innych podmiotów na zasadach określonych w art. 22 a ustawy </w:t>
            </w:r>
            <w:proofErr w:type="spellStart"/>
            <w:r w:rsidRPr="00A9609B">
              <w:rPr>
                <w:rFonts w:eastAsia="Times New Roman" w:cs="Times New Roman"/>
                <w:i/>
                <w:sz w:val="18"/>
                <w:szCs w:val="18"/>
                <w:lang w:eastAsia="pl-PL"/>
              </w:rPr>
              <w:t>Pzp</w:t>
            </w:r>
            <w:proofErr w:type="spellEnd"/>
            <w:r w:rsidRPr="00A9609B">
              <w:rPr>
                <w:rFonts w:eastAsia="Times New Roman" w:cs="Times New Roman"/>
                <w:i/>
                <w:sz w:val="18"/>
                <w:szCs w:val="18"/>
                <w:lang w:eastAsia="pl-PL"/>
              </w:rPr>
              <w:t xml:space="preserve"> to Zamawiający wymaga przedstawienia w odniesieniu do tych podmiotów celem potwierdzenia braku podstaw wykluczenia na podstawie art.24 ust.5 pkt. 1 odpisu właściwego rejestru lub centralnej ewidencji i informacji o działalności gospodarczej, jeżeli odrębne przepisy wymagają wpisu do rejestru lub ewidencji - wystawionego nie wcześniej niż 6 miesięcy przed upływem terminu składania ofert, z zastrzeżeniem postanowienia art.26 ust. 6 ustawy </w:t>
            </w:r>
            <w:proofErr w:type="spellStart"/>
            <w:r w:rsidRPr="00A9609B">
              <w:rPr>
                <w:rFonts w:eastAsia="Times New Roman" w:cs="Times New Roman"/>
                <w:i/>
                <w:sz w:val="18"/>
                <w:szCs w:val="18"/>
                <w:lang w:eastAsia="pl-PL"/>
              </w:rPr>
              <w:t>Pzp</w:t>
            </w:r>
            <w:proofErr w:type="spellEnd"/>
            <w:r w:rsidRPr="00A9609B">
              <w:rPr>
                <w:rFonts w:eastAsia="Times New Roman" w:cs="Times New Roman"/>
                <w:i/>
                <w:sz w:val="18"/>
                <w:szCs w:val="18"/>
                <w:lang w:eastAsia="pl-PL"/>
              </w:rPr>
              <w:t xml:space="preserve">. - Wykonawca w terminie 3 dni od zamieszczenia na stronie internetowej informacji, o której mowa w art. 86 ust.5 przekazuje Zamawiającemu oświadczenie o przynależności lub braku przynależności do tej samej grupy kapitałowej, o której mowa w ustawie </w:t>
            </w:r>
            <w:proofErr w:type="spellStart"/>
            <w:r w:rsidRPr="00A9609B">
              <w:rPr>
                <w:rFonts w:eastAsia="Times New Roman" w:cs="Times New Roman"/>
                <w:i/>
                <w:sz w:val="18"/>
                <w:szCs w:val="18"/>
                <w:lang w:eastAsia="pl-PL"/>
              </w:rPr>
              <w:t>Pzp</w:t>
            </w:r>
            <w:proofErr w:type="spellEnd"/>
            <w:r w:rsidRPr="00A9609B">
              <w:rPr>
                <w:rFonts w:eastAsia="Times New Roman" w:cs="Times New Roman"/>
                <w:i/>
                <w:sz w:val="18"/>
                <w:szCs w:val="18"/>
                <w:lang w:eastAsia="pl-PL"/>
              </w:rPr>
              <w:t xml:space="preserve">. W przypadku przynależności do tej samej grupy kapitałowej Wykonawca może złożyć wraz z oświadczeniem dokumenty bądź informacje potwierdzające, że powiązania z innym wykonawcą nie prowadzą do zakłócenia konkurencji w </w:t>
            </w:r>
            <w:proofErr w:type="spellStart"/>
            <w:r w:rsidRPr="00A9609B">
              <w:rPr>
                <w:rFonts w:eastAsia="Times New Roman" w:cs="Times New Roman"/>
                <w:i/>
                <w:sz w:val="18"/>
                <w:szCs w:val="18"/>
                <w:lang w:eastAsia="pl-PL"/>
              </w:rPr>
              <w:t>w</w:t>
            </w:r>
            <w:proofErr w:type="spellEnd"/>
            <w:r w:rsidRPr="00A9609B">
              <w:rPr>
                <w:rFonts w:eastAsia="Times New Roman" w:cs="Times New Roman"/>
                <w:i/>
                <w:sz w:val="18"/>
                <w:szCs w:val="18"/>
                <w:lang w:eastAsia="pl-PL"/>
              </w:rPr>
              <w:t xml:space="preserve"> postępowaniu. Oświadczenie o niepodleganiu wykluczeniu z postępowania.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b/>
                <w:bCs/>
                <w:i/>
                <w:sz w:val="18"/>
                <w:szCs w:val="18"/>
                <w:lang w:eastAsia="pl-PL"/>
              </w:rPr>
              <w:t xml:space="preserve">III.5) WYKAZ OŚWIADCZEŃ LUB DOKUMENTÓW SKŁADANYCH PRZEZ WYKONAWCĘ W POSTĘPOWANIU NA WEZWANIE ZAMAWIAJACEGO W CELU POTWIERDZENIA OKOLICZNOŚCI, O KTÓRYCH MOWA W ART. 25 UST. 1 PKT 1 USTAWY PZP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b/>
                <w:bCs/>
                <w:i/>
                <w:sz w:val="18"/>
                <w:szCs w:val="18"/>
                <w:lang w:eastAsia="pl-PL"/>
              </w:rPr>
              <w:lastRenderedPageBreak/>
              <w:t>III.5.1) W ZAKRESIE SPEŁNIANIA WARUNKÓW UDZIAŁU W POSTĘPOWANIU:</w:t>
            </w:r>
            <w:r w:rsidRPr="00A9609B">
              <w:rPr>
                <w:rFonts w:eastAsia="Times New Roman" w:cs="Times New Roman"/>
                <w:i/>
                <w:sz w:val="18"/>
                <w:szCs w:val="18"/>
                <w:lang w:eastAsia="pl-PL"/>
              </w:rPr>
              <w:t xml:space="preserve"> </w:t>
            </w:r>
            <w:r w:rsidRPr="00A9609B">
              <w:rPr>
                <w:rFonts w:eastAsia="Times New Roman" w:cs="Times New Roman"/>
                <w:i/>
                <w:sz w:val="18"/>
                <w:szCs w:val="18"/>
                <w:lang w:eastAsia="pl-PL"/>
              </w:rPr>
              <w:br/>
              <w:t xml:space="preserve">- dokument potwierdzający, że wykonawca jest ubezpieczony od odpowiedzialności cywilnej w zakresie prowadzonej działalności związanej z przedmiotem zamówienia na sumę nie mniejszą niż 500 000,00 zł (słownie: pięćset tysięcy złotych). - wykaz wykonanych, a w przypadku świadczeń okresowych lub ciągłych również wykonywanych usług w okresie ostatnich trzech lat przed upływem terminu składania ofert, a jeżeli okres prowadzenia działalności jest krótszy - w tym okresie, z podaniem ich wartości, przedmiotu, dat wykonania i odbiorców, oraz załączeniem dokumentu potwierdzającego (poświadczenie/referencje), że te usługi zostały wykonane lub są wykonywane należycie. Poświadczenie (referencje) w odniesieniu do nadal wykonywanych dostaw lub usług okresowych lub ciągłych powinno być wydane nie wcześniej niż na 3 miesiące przed upływem terminu składania ofert. W przypadku gdy z uzasadnionych przyczyn o obiektywnym charakterze Wykonawca nie jest w stanie uzyskać poświadczenia przedstawia oświadczenie. W przypadku usług będących w trakcie ich wykonywania złożone dokumenty muszą potwierdzić, że dotychczas wykonana usługa ma wartość wymaganą przez Zamawiającego do dnia wystawienia poświadczenia/referencji, tj. min. 150.000,00 zł (sto pięćdziesiąt tysięcy złotych) brutto Oświadczenie dotyczące spełnienia warunków udziału w postępowaniu. </w:t>
            </w:r>
            <w:r w:rsidRPr="00A9609B">
              <w:rPr>
                <w:rFonts w:eastAsia="Times New Roman" w:cs="Times New Roman"/>
                <w:i/>
                <w:sz w:val="18"/>
                <w:szCs w:val="18"/>
                <w:lang w:eastAsia="pl-PL"/>
              </w:rPr>
              <w:br/>
            </w:r>
            <w:r w:rsidRPr="00A9609B">
              <w:rPr>
                <w:rFonts w:eastAsia="Times New Roman" w:cs="Times New Roman"/>
                <w:b/>
                <w:bCs/>
                <w:i/>
                <w:sz w:val="18"/>
                <w:szCs w:val="18"/>
                <w:lang w:eastAsia="pl-PL"/>
              </w:rPr>
              <w:t>III.5.2) W ZAKRESIE KRYTERIÓW SELEKCJI:</w:t>
            </w:r>
            <w:r w:rsidRPr="00A9609B">
              <w:rPr>
                <w:rFonts w:eastAsia="Times New Roman" w:cs="Times New Roman"/>
                <w:i/>
                <w:sz w:val="18"/>
                <w:szCs w:val="18"/>
                <w:lang w:eastAsia="pl-PL"/>
              </w:rPr>
              <w:t xml:space="preserve"> </w:t>
            </w:r>
            <w:r w:rsidRPr="00A9609B">
              <w:rPr>
                <w:rFonts w:eastAsia="Times New Roman" w:cs="Times New Roman"/>
                <w:i/>
                <w:sz w:val="18"/>
                <w:szCs w:val="18"/>
                <w:lang w:eastAsia="pl-PL"/>
              </w:rPr>
              <w:br/>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b/>
                <w:bCs/>
                <w:i/>
                <w:sz w:val="18"/>
                <w:szCs w:val="18"/>
                <w:lang w:eastAsia="pl-PL"/>
              </w:rPr>
              <w:t xml:space="preserve">III.6) WYKAZ OŚWIADCZEŃ LUB DOKUMENTÓW SKŁADANYCH PRZEZ WYKONAWCĘ W POSTĘPOWANIU NA WEZWANIE ZAMAWIAJACEGO W CELU POTWIERDZENIA OKOLICZNOŚCI, O KTÓRYCH MOWA W ART. 25 UST. 1 PKT 2 USTAWY PZP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b/>
                <w:bCs/>
                <w:i/>
                <w:sz w:val="18"/>
                <w:szCs w:val="18"/>
                <w:lang w:eastAsia="pl-PL"/>
              </w:rPr>
              <w:t xml:space="preserve">III.7) INNE DOKUMENTY NIE WYMIENIONE W pkt III.3) - III.6)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t xml:space="preserve">Pełnomocnictwo określające umocowanie pełnomocnika, w przypadku gdy Wykonawców reprezentuje pełnomocnik. Formularz ofertowy.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u w:val="single"/>
                <w:lang w:eastAsia="pl-PL"/>
              </w:rPr>
              <w:t xml:space="preserve">SEKCJA IV: PROCEDURA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b/>
                <w:bCs/>
                <w:i/>
                <w:sz w:val="18"/>
                <w:szCs w:val="18"/>
                <w:lang w:eastAsia="pl-PL"/>
              </w:rPr>
              <w:t xml:space="preserve">IV.1) OPIS </w:t>
            </w:r>
            <w:r w:rsidRPr="00A9609B">
              <w:rPr>
                <w:rFonts w:eastAsia="Times New Roman" w:cs="Times New Roman"/>
                <w:i/>
                <w:sz w:val="18"/>
                <w:szCs w:val="18"/>
                <w:lang w:eastAsia="pl-PL"/>
              </w:rPr>
              <w:br/>
            </w:r>
            <w:r w:rsidRPr="00A9609B">
              <w:rPr>
                <w:rFonts w:eastAsia="Times New Roman" w:cs="Times New Roman"/>
                <w:b/>
                <w:bCs/>
                <w:i/>
                <w:sz w:val="18"/>
                <w:szCs w:val="18"/>
                <w:lang w:eastAsia="pl-PL"/>
              </w:rPr>
              <w:t xml:space="preserve">IV.1.1) Tryb udzielenia zamówienia: </w:t>
            </w:r>
            <w:r w:rsidRPr="00A9609B">
              <w:rPr>
                <w:rFonts w:eastAsia="Times New Roman" w:cs="Times New Roman"/>
                <w:i/>
                <w:sz w:val="18"/>
                <w:szCs w:val="18"/>
                <w:lang w:eastAsia="pl-PL"/>
              </w:rPr>
              <w:t xml:space="preserve">Przetarg nieograniczony </w:t>
            </w:r>
            <w:r w:rsidRPr="00A9609B">
              <w:rPr>
                <w:rFonts w:eastAsia="Times New Roman" w:cs="Times New Roman"/>
                <w:i/>
                <w:sz w:val="18"/>
                <w:szCs w:val="18"/>
                <w:lang w:eastAsia="pl-PL"/>
              </w:rPr>
              <w:br/>
            </w:r>
            <w:r w:rsidRPr="00A9609B">
              <w:rPr>
                <w:rFonts w:eastAsia="Times New Roman" w:cs="Times New Roman"/>
                <w:b/>
                <w:bCs/>
                <w:i/>
                <w:sz w:val="18"/>
                <w:szCs w:val="18"/>
                <w:lang w:eastAsia="pl-PL"/>
              </w:rPr>
              <w:t>IV.1.2) Zamawiający żąda wniesienia wadium:</w:t>
            </w:r>
            <w:r w:rsidRPr="00A9609B">
              <w:rPr>
                <w:rFonts w:eastAsia="Times New Roman" w:cs="Times New Roman"/>
                <w:i/>
                <w:sz w:val="18"/>
                <w:szCs w:val="18"/>
                <w:lang w:eastAsia="pl-PL"/>
              </w:rPr>
              <w:t xml:space="preserve">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t xml:space="preserve">Tak </w:t>
            </w:r>
            <w:r w:rsidRPr="00A9609B">
              <w:rPr>
                <w:rFonts w:eastAsia="Times New Roman" w:cs="Times New Roman"/>
                <w:i/>
                <w:sz w:val="18"/>
                <w:szCs w:val="18"/>
                <w:lang w:eastAsia="pl-PL"/>
              </w:rPr>
              <w:br/>
              <w:t xml:space="preserve">Informacja na temat wadium </w:t>
            </w:r>
            <w:r w:rsidRPr="00A9609B">
              <w:rPr>
                <w:rFonts w:eastAsia="Times New Roman" w:cs="Times New Roman"/>
                <w:i/>
                <w:sz w:val="18"/>
                <w:szCs w:val="18"/>
                <w:lang w:eastAsia="pl-PL"/>
              </w:rPr>
              <w:br/>
              <w:t xml:space="preserve">Zamawiający wymaga od Wykonawców wniesienia wadium w wysokości 4000zł (słownie: cztery tysiące złotych 00/100). Wadium należy wnieść w formach : Pieniądzu, poręczeniach bankowych, lub poręczeniach spółdzielczej kasy oszczędnościowo-kredytowej, z tym że poręczenie kasy jest zawsze poręczeniem pieniężnym ; gwarancjach bankowych , gwarancjach ubezpieczeniowych, poręczeniach udzielanych przez podmioty, o których mowa w art. 6 b ust. 5 pkt 2 ustawy z dnia 9 listopada 2000r. o utworzeniu Polskiej Agencji Rozwoju Przedsiębiorczości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br/>
            </w:r>
            <w:r w:rsidRPr="00A9609B">
              <w:rPr>
                <w:rFonts w:eastAsia="Times New Roman" w:cs="Times New Roman"/>
                <w:b/>
                <w:bCs/>
                <w:i/>
                <w:sz w:val="18"/>
                <w:szCs w:val="18"/>
                <w:lang w:eastAsia="pl-PL"/>
              </w:rPr>
              <w:t>IV.1.3) Przewiduje się udzielenie zaliczek na poczet wykonania zamówienia:</w:t>
            </w:r>
            <w:r w:rsidRPr="00A9609B">
              <w:rPr>
                <w:rFonts w:eastAsia="Times New Roman" w:cs="Times New Roman"/>
                <w:i/>
                <w:sz w:val="18"/>
                <w:szCs w:val="18"/>
                <w:lang w:eastAsia="pl-PL"/>
              </w:rPr>
              <w:t xml:space="preserve">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t xml:space="preserve">Nie </w:t>
            </w:r>
            <w:r w:rsidRPr="00A9609B">
              <w:rPr>
                <w:rFonts w:eastAsia="Times New Roman" w:cs="Times New Roman"/>
                <w:i/>
                <w:sz w:val="18"/>
                <w:szCs w:val="18"/>
                <w:lang w:eastAsia="pl-PL"/>
              </w:rPr>
              <w:br/>
              <w:t>Należy podać informacje na temat udzielania zaliczek:</w:t>
            </w:r>
            <w:r w:rsidR="00E34F41">
              <w:rPr>
                <w:rFonts w:eastAsia="Times New Roman" w:cs="Times New Roman"/>
                <w:i/>
                <w:sz w:val="18"/>
                <w:szCs w:val="18"/>
                <w:lang w:eastAsia="pl-PL"/>
              </w:rPr>
              <w:t xml:space="preserve"> </w:t>
            </w:r>
            <w:r w:rsidRPr="00A9609B">
              <w:rPr>
                <w:rFonts w:eastAsia="Times New Roman" w:cs="Times New Roman"/>
                <w:i/>
                <w:sz w:val="18"/>
                <w:szCs w:val="18"/>
                <w:lang w:eastAsia="pl-PL"/>
              </w:rPr>
              <w:br/>
            </w:r>
            <w:r w:rsidRPr="00A9609B">
              <w:rPr>
                <w:rFonts w:eastAsia="Times New Roman" w:cs="Times New Roman"/>
                <w:b/>
                <w:bCs/>
                <w:i/>
                <w:sz w:val="18"/>
                <w:szCs w:val="18"/>
                <w:lang w:eastAsia="pl-PL"/>
              </w:rPr>
              <w:t xml:space="preserve">IV.1.4) Wymaga się złożenia ofert w postaci katalogów elektronicznych lub dołączenia do ofert katalogów elektronicznych: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t xml:space="preserve">Nie </w:t>
            </w:r>
            <w:r w:rsidRPr="00A9609B">
              <w:rPr>
                <w:rFonts w:eastAsia="Times New Roman" w:cs="Times New Roman"/>
                <w:i/>
                <w:sz w:val="18"/>
                <w:szCs w:val="18"/>
                <w:lang w:eastAsia="pl-PL"/>
              </w:rPr>
              <w:br/>
              <w:t xml:space="preserve">Dopuszcza się złożenie ofert w postaci katalogów elektronicznych lub dołączenia do ofert katalogów elektronicznych: </w:t>
            </w:r>
            <w:r w:rsidRPr="00A9609B">
              <w:rPr>
                <w:rFonts w:eastAsia="Times New Roman" w:cs="Times New Roman"/>
                <w:i/>
                <w:sz w:val="18"/>
                <w:szCs w:val="18"/>
                <w:lang w:eastAsia="pl-PL"/>
              </w:rPr>
              <w:br/>
              <w:t xml:space="preserve">Nie </w:t>
            </w:r>
            <w:r w:rsidRPr="00A9609B">
              <w:rPr>
                <w:rFonts w:eastAsia="Times New Roman" w:cs="Times New Roman"/>
                <w:i/>
                <w:sz w:val="18"/>
                <w:szCs w:val="18"/>
                <w:lang w:eastAsia="pl-PL"/>
              </w:rPr>
              <w:br/>
              <w:t>Informacje dodatkowe:</w:t>
            </w:r>
            <w:r w:rsidR="00E34F41">
              <w:rPr>
                <w:rFonts w:eastAsia="Times New Roman" w:cs="Times New Roman"/>
                <w:i/>
                <w:sz w:val="18"/>
                <w:szCs w:val="18"/>
                <w:lang w:eastAsia="pl-PL"/>
              </w:rPr>
              <w:t xml:space="preserve"> </w:t>
            </w:r>
            <w:r w:rsidRPr="00A9609B">
              <w:rPr>
                <w:rFonts w:eastAsia="Times New Roman" w:cs="Times New Roman"/>
                <w:i/>
                <w:sz w:val="18"/>
                <w:szCs w:val="18"/>
                <w:lang w:eastAsia="pl-PL"/>
              </w:rPr>
              <w:br/>
            </w:r>
            <w:r w:rsidRPr="00A9609B">
              <w:rPr>
                <w:rFonts w:eastAsia="Times New Roman" w:cs="Times New Roman"/>
                <w:b/>
                <w:bCs/>
                <w:i/>
                <w:sz w:val="18"/>
                <w:szCs w:val="18"/>
                <w:lang w:eastAsia="pl-PL"/>
              </w:rPr>
              <w:t xml:space="preserve">IV.1.5.) Wymaga się złożenia oferty wariantowej: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t xml:space="preserve">Nie </w:t>
            </w:r>
            <w:r w:rsidRPr="00A9609B">
              <w:rPr>
                <w:rFonts w:eastAsia="Times New Roman" w:cs="Times New Roman"/>
                <w:i/>
                <w:sz w:val="18"/>
                <w:szCs w:val="18"/>
                <w:lang w:eastAsia="pl-PL"/>
              </w:rPr>
              <w:br/>
              <w:t xml:space="preserve">Dopuszcza się złożenie oferty wariantowej </w:t>
            </w:r>
            <w:r w:rsidRPr="00A9609B">
              <w:rPr>
                <w:rFonts w:eastAsia="Times New Roman" w:cs="Times New Roman"/>
                <w:i/>
                <w:sz w:val="18"/>
                <w:szCs w:val="18"/>
                <w:lang w:eastAsia="pl-PL"/>
              </w:rPr>
              <w:br/>
              <w:t xml:space="preserve">Nie </w:t>
            </w:r>
            <w:r w:rsidRPr="00A9609B">
              <w:rPr>
                <w:rFonts w:eastAsia="Times New Roman" w:cs="Times New Roman"/>
                <w:i/>
                <w:sz w:val="18"/>
                <w:szCs w:val="18"/>
                <w:lang w:eastAsia="pl-PL"/>
              </w:rPr>
              <w:br/>
              <w:t xml:space="preserve">Złożenie oferty wariantowej dopuszcza się tylko z jednoczesnym złożeniem oferty zasadniczej: </w:t>
            </w:r>
            <w:r w:rsidRPr="00A9609B">
              <w:rPr>
                <w:rFonts w:eastAsia="Times New Roman" w:cs="Times New Roman"/>
                <w:i/>
                <w:sz w:val="18"/>
                <w:szCs w:val="18"/>
                <w:lang w:eastAsia="pl-PL"/>
              </w:rPr>
              <w:br/>
              <w:t xml:space="preserve">Nie </w:t>
            </w:r>
            <w:r w:rsidRPr="00A9609B">
              <w:rPr>
                <w:rFonts w:eastAsia="Times New Roman" w:cs="Times New Roman"/>
                <w:i/>
                <w:sz w:val="18"/>
                <w:szCs w:val="18"/>
                <w:lang w:eastAsia="pl-PL"/>
              </w:rPr>
              <w:br/>
            </w:r>
            <w:r w:rsidRPr="00A9609B">
              <w:rPr>
                <w:rFonts w:eastAsia="Times New Roman" w:cs="Times New Roman"/>
                <w:b/>
                <w:bCs/>
                <w:i/>
                <w:sz w:val="18"/>
                <w:szCs w:val="18"/>
                <w:lang w:eastAsia="pl-PL"/>
              </w:rPr>
              <w:t xml:space="preserve">IV.1.6) Przewidywana liczba wykonawców, którzy zostaną zaproszeni do udziału w postępowaniu </w:t>
            </w:r>
            <w:r w:rsidRPr="00A9609B">
              <w:rPr>
                <w:rFonts w:eastAsia="Times New Roman" w:cs="Times New Roman"/>
                <w:i/>
                <w:sz w:val="18"/>
                <w:szCs w:val="18"/>
                <w:lang w:eastAsia="pl-PL"/>
              </w:rPr>
              <w:br/>
            </w:r>
            <w:r w:rsidRPr="00A9609B">
              <w:rPr>
                <w:rFonts w:eastAsia="Times New Roman" w:cs="Times New Roman"/>
                <w:i/>
                <w:iCs/>
                <w:sz w:val="18"/>
                <w:szCs w:val="18"/>
                <w:lang w:eastAsia="pl-PL"/>
              </w:rPr>
              <w:t xml:space="preserve">(przetarg ograniczony, negocjacje z ogłoszeniem, dialog konkurencyjny, partnerstwo innowacyjne) </w:t>
            </w:r>
          </w:p>
          <w:p w:rsidR="00A9609B" w:rsidRPr="00A9609B" w:rsidRDefault="00A9609B" w:rsidP="00E34F41">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t xml:space="preserve">Liczba wykonawców   </w:t>
            </w:r>
            <w:r w:rsidRPr="00A9609B">
              <w:rPr>
                <w:rFonts w:eastAsia="Times New Roman" w:cs="Times New Roman"/>
                <w:i/>
                <w:sz w:val="18"/>
                <w:szCs w:val="18"/>
                <w:lang w:eastAsia="pl-PL"/>
              </w:rPr>
              <w:br/>
              <w:t xml:space="preserve">Przewidywana minimalna liczba wykonawców </w:t>
            </w:r>
            <w:r w:rsidRPr="00A9609B">
              <w:rPr>
                <w:rFonts w:eastAsia="Times New Roman" w:cs="Times New Roman"/>
                <w:i/>
                <w:sz w:val="18"/>
                <w:szCs w:val="18"/>
                <w:lang w:eastAsia="pl-PL"/>
              </w:rPr>
              <w:br/>
              <w:t xml:space="preserve">Maksymalna liczba wykonawców   </w:t>
            </w:r>
            <w:r w:rsidRPr="00A9609B">
              <w:rPr>
                <w:rFonts w:eastAsia="Times New Roman" w:cs="Times New Roman"/>
                <w:i/>
                <w:sz w:val="18"/>
                <w:szCs w:val="18"/>
                <w:lang w:eastAsia="pl-PL"/>
              </w:rPr>
              <w:br/>
              <w:t>Kryteria selekcji wykonawców:</w:t>
            </w:r>
            <w:r w:rsidR="00E34F41">
              <w:rPr>
                <w:rFonts w:eastAsia="Times New Roman" w:cs="Times New Roman"/>
                <w:i/>
                <w:sz w:val="18"/>
                <w:szCs w:val="18"/>
                <w:lang w:eastAsia="pl-PL"/>
              </w:rPr>
              <w:t xml:space="preserve">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br/>
            </w:r>
            <w:r w:rsidRPr="00A9609B">
              <w:rPr>
                <w:rFonts w:eastAsia="Times New Roman" w:cs="Times New Roman"/>
                <w:b/>
                <w:bCs/>
                <w:i/>
                <w:sz w:val="18"/>
                <w:szCs w:val="18"/>
                <w:lang w:eastAsia="pl-PL"/>
              </w:rPr>
              <w:t xml:space="preserve">IV.2) KRYTERIA OCENY OFERT </w:t>
            </w:r>
            <w:r w:rsidRPr="00A9609B">
              <w:rPr>
                <w:rFonts w:eastAsia="Times New Roman" w:cs="Times New Roman"/>
                <w:i/>
                <w:sz w:val="18"/>
                <w:szCs w:val="18"/>
                <w:lang w:eastAsia="pl-PL"/>
              </w:rPr>
              <w:br/>
            </w:r>
            <w:r w:rsidRPr="00A9609B">
              <w:rPr>
                <w:rFonts w:eastAsia="Times New Roman" w:cs="Times New Roman"/>
                <w:b/>
                <w:bCs/>
                <w:i/>
                <w:sz w:val="18"/>
                <w:szCs w:val="18"/>
                <w:lang w:eastAsia="pl-PL"/>
              </w:rPr>
              <w:t xml:space="preserve">IV.2.1) Kryteria oceny ofert: </w:t>
            </w:r>
            <w:r w:rsidRPr="00A9609B">
              <w:rPr>
                <w:rFonts w:eastAsia="Times New Roman" w:cs="Times New Roman"/>
                <w:i/>
                <w:sz w:val="18"/>
                <w:szCs w:val="18"/>
                <w:lang w:eastAsia="pl-PL"/>
              </w:rPr>
              <w:br/>
            </w:r>
            <w:r w:rsidRPr="00A9609B">
              <w:rPr>
                <w:rFonts w:eastAsia="Times New Roman" w:cs="Times New Roman"/>
                <w:b/>
                <w:bCs/>
                <w:i/>
                <w:sz w:val="18"/>
                <w:szCs w:val="18"/>
                <w:lang w:eastAsia="pl-PL"/>
              </w:rPr>
              <w:t>IV.2.2) Kryteria</w:t>
            </w:r>
            <w:r w:rsidRPr="00A9609B">
              <w:rPr>
                <w:rFonts w:eastAsia="Times New Roman" w:cs="Times New Roman"/>
                <w:i/>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82"/>
              <w:gridCol w:w="752"/>
            </w:tblGrid>
            <w:tr w:rsidR="00A9609B" w:rsidRPr="00A9609B" w:rsidTr="00A9609B">
              <w:tc>
                <w:tcPr>
                  <w:tcW w:w="0" w:type="auto"/>
                  <w:tcBorders>
                    <w:top w:val="single" w:sz="6" w:space="0" w:color="000000"/>
                    <w:left w:val="single" w:sz="6" w:space="0" w:color="000000"/>
                    <w:bottom w:val="single" w:sz="6" w:space="0" w:color="000000"/>
                    <w:right w:val="single" w:sz="6" w:space="0" w:color="000000"/>
                  </w:tcBorders>
                  <w:vAlign w:val="center"/>
                  <w:hideMark/>
                </w:tcPr>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t>Znaczenie</w:t>
                  </w:r>
                </w:p>
              </w:tc>
            </w:tr>
            <w:tr w:rsidR="00A9609B" w:rsidRPr="00A9609B" w:rsidTr="00A9609B">
              <w:tc>
                <w:tcPr>
                  <w:tcW w:w="0" w:type="auto"/>
                  <w:tcBorders>
                    <w:top w:val="single" w:sz="6" w:space="0" w:color="000000"/>
                    <w:left w:val="single" w:sz="6" w:space="0" w:color="000000"/>
                    <w:bottom w:val="single" w:sz="6" w:space="0" w:color="000000"/>
                    <w:right w:val="single" w:sz="6" w:space="0" w:color="000000"/>
                  </w:tcBorders>
                  <w:vAlign w:val="center"/>
                  <w:hideMark/>
                </w:tcPr>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t>60,00</w:t>
                  </w:r>
                </w:p>
              </w:tc>
            </w:tr>
            <w:tr w:rsidR="00A9609B" w:rsidRPr="00A9609B" w:rsidTr="00A9609B">
              <w:tc>
                <w:tcPr>
                  <w:tcW w:w="0" w:type="auto"/>
                  <w:tcBorders>
                    <w:top w:val="single" w:sz="6" w:space="0" w:color="000000"/>
                    <w:left w:val="single" w:sz="6" w:space="0" w:color="000000"/>
                    <w:bottom w:val="single" w:sz="6" w:space="0" w:color="000000"/>
                    <w:right w:val="single" w:sz="6" w:space="0" w:color="000000"/>
                  </w:tcBorders>
                  <w:vAlign w:val="center"/>
                  <w:hideMark/>
                </w:tcPr>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t>termin płatności faktury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t>10,00</w:t>
                  </w:r>
                </w:p>
              </w:tc>
            </w:tr>
            <w:tr w:rsidR="00A9609B" w:rsidRPr="00A9609B" w:rsidTr="00A9609B">
              <w:tc>
                <w:tcPr>
                  <w:tcW w:w="0" w:type="auto"/>
                  <w:tcBorders>
                    <w:top w:val="single" w:sz="6" w:space="0" w:color="000000"/>
                    <w:left w:val="single" w:sz="6" w:space="0" w:color="000000"/>
                    <w:bottom w:val="single" w:sz="6" w:space="0" w:color="000000"/>
                    <w:right w:val="single" w:sz="6" w:space="0" w:color="000000"/>
                  </w:tcBorders>
                  <w:vAlign w:val="center"/>
                  <w:hideMark/>
                </w:tcPr>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t>czas reakcji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t>30,00</w:t>
                  </w:r>
                </w:p>
              </w:tc>
            </w:tr>
          </w:tbl>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i/>
                <w:sz w:val="18"/>
                <w:szCs w:val="18"/>
                <w:lang w:eastAsia="pl-PL"/>
              </w:rPr>
              <w:br/>
            </w:r>
            <w:r w:rsidRPr="00A9609B">
              <w:rPr>
                <w:rFonts w:eastAsia="Times New Roman" w:cs="Times New Roman"/>
                <w:b/>
                <w:bCs/>
                <w:i/>
                <w:sz w:val="18"/>
                <w:szCs w:val="18"/>
                <w:lang w:eastAsia="pl-PL"/>
              </w:rPr>
              <w:t xml:space="preserve">IV.2.3) Zastosowanie procedury, o której mowa w art. 24aa ust. 1 ustawy </w:t>
            </w:r>
            <w:proofErr w:type="spellStart"/>
            <w:r w:rsidRPr="00A9609B">
              <w:rPr>
                <w:rFonts w:eastAsia="Times New Roman" w:cs="Times New Roman"/>
                <w:b/>
                <w:bCs/>
                <w:i/>
                <w:sz w:val="18"/>
                <w:szCs w:val="18"/>
                <w:lang w:eastAsia="pl-PL"/>
              </w:rPr>
              <w:t>Pzp</w:t>
            </w:r>
            <w:proofErr w:type="spellEnd"/>
            <w:r w:rsidRPr="00A9609B">
              <w:rPr>
                <w:rFonts w:eastAsia="Times New Roman" w:cs="Times New Roman"/>
                <w:b/>
                <w:bCs/>
                <w:i/>
                <w:sz w:val="18"/>
                <w:szCs w:val="18"/>
                <w:lang w:eastAsia="pl-PL"/>
              </w:rPr>
              <w:t xml:space="preserve"> </w:t>
            </w:r>
            <w:r w:rsidRPr="00A9609B">
              <w:rPr>
                <w:rFonts w:eastAsia="Times New Roman" w:cs="Times New Roman"/>
                <w:i/>
                <w:sz w:val="18"/>
                <w:szCs w:val="18"/>
                <w:lang w:eastAsia="pl-PL"/>
              </w:rPr>
              <w:t xml:space="preserve">(przetarg nieograniczony) </w:t>
            </w:r>
            <w:r w:rsidRPr="00A9609B">
              <w:rPr>
                <w:rFonts w:eastAsia="Times New Roman" w:cs="Times New Roman"/>
                <w:i/>
                <w:sz w:val="18"/>
                <w:szCs w:val="18"/>
                <w:lang w:eastAsia="pl-PL"/>
              </w:rPr>
              <w:br/>
              <w:t>Nie</w:t>
            </w:r>
            <w:r w:rsidR="00E34F41">
              <w:rPr>
                <w:rFonts w:eastAsia="Times New Roman" w:cs="Times New Roman"/>
                <w:i/>
                <w:sz w:val="18"/>
                <w:szCs w:val="18"/>
                <w:lang w:eastAsia="pl-PL"/>
              </w:rPr>
              <w:t xml:space="preserve"> </w:t>
            </w:r>
          </w:p>
          <w:p w:rsidR="00A9609B" w:rsidRPr="00A9609B" w:rsidRDefault="00A9609B" w:rsidP="00A9609B">
            <w:pPr>
              <w:spacing w:after="0" w:line="240" w:lineRule="auto"/>
              <w:rPr>
                <w:rFonts w:eastAsia="Times New Roman" w:cs="Times New Roman"/>
                <w:i/>
                <w:sz w:val="18"/>
                <w:szCs w:val="18"/>
                <w:lang w:eastAsia="pl-PL"/>
              </w:rPr>
            </w:pPr>
            <w:r w:rsidRPr="00A9609B">
              <w:rPr>
                <w:rFonts w:eastAsia="Times New Roman" w:cs="Times New Roman"/>
                <w:b/>
                <w:bCs/>
                <w:i/>
                <w:sz w:val="18"/>
                <w:szCs w:val="18"/>
                <w:lang w:eastAsia="pl-PL"/>
              </w:rPr>
              <w:t>IV.5) ZMIANA UMOWY</w:t>
            </w:r>
            <w:r w:rsidRPr="00A9609B">
              <w:rPr>
                <w:rFonts w:eastAsia="Times New Roman" w:cs="Times New Roman"/>
                <w:i/>
                <w:sz w:val="18"/>
                <w:szCs w:val="18"/>
                <w:lang w:eastAsia="pl-PL"/>
              </w:rPr>
              <w:t xml:space="preserve"> </w:t>
            </w:r>
            <w:r w:rsidRPr="00A9609B">
              <w:rPr>
                <w:rFonts w:eastAsia="Times New Roman" w:cs="Times New Roman"/>
                <w:i/>
                <w:sz w:val="18"/>
                <w:szCs w:val="18"/>
                <w:lang w:eastAsia="pl-PL"/>
              </w:rPr>
              <w:br/>
            </w:r>
            <w:r w:rsidRPr="00A9609B">
              <w:rPr>
                <w:rFonts w:eastAsia="Times New Roman" w:cs="Times New Roman"/>
                <w:b/>
                <w:bCs/>
                <w:i/>
                <w:sz w:val="18"/>
                <w:szCs w:val="18"/>
                <w:lang w:eastAsia="pl-PL"/>
              </w:rPr>
              <w:t>Przewiduje się istotne zmiany postanowień zawartej umowy w stosunku do treści oferty, na podstawie której dokonano wyboru wykonawcy:</w:t>
            </w:r>
            <w:r w:rsidRPr="00A9609B">
              <w:rPr>
                <w:rFonts w:eastAsia="Times New Roman" w:cs="Times New Roman"/>
                <w:i/>
                <w:sz w:val="18"/>
                <w:szCs w:val="18"/>
                <w:lang w:eastAsia="pl-PL"/>
              </w:rPr>
              <w:t xml:space="preserve"> Nie </w:t>
            </w:r>
            <w:r w:rsidRPr="00A9609B">
              <w:rPr>
                <w:rFonts w:eastAsia="Times New Roman" w:cs="Times New Roman"/>
                <w:i/>
                <w:sz w:val="18"/>
                <w:szCs w:val="18"/>
                <w:lang w:eastAsia="pl-PL"/>
              </w:rPr>
              <w:br/>
              <w:t xml:space="preserve">Należy wskazać zakres, charakter zmian oraz warunki wprowadzenia zmian: </w:t>
            </w:r>
            <w:r w:rsidRPr="00A9609B">
              <w:rPr>
                <w:rFonts w:eastAsia="Times New Roman" w:cs="Times New Roman"/>
                <w:i/>
                <w:sz w:val="18"/>
                <w:szCs w:val="18"/>
                <w:lang w:eastAsia="pl-PL"/>
              </w:rPr>
              <w:br/>
            </w:r>
            <w:r w:rsidRPr="00A9609B">
              <w:rPr>
                <w:rFonts w:eastAsia="Times New Roman" w:cs="Times New Roman"/>
                <w:i/>
                <w:sz w:val="18"/>
                <w:szCs w:val="18"/>
                <w:lang w:eastAsia="pl-PL"/>
              </w:rPr>
              <w:br/>
            </w:r>
            <w:r w:rsidRPr="00A9609B">
              <w:rPr>
                <w:rFonts w:eastAsia="Times New Roman" w:cs="Times New Roman"/>
                <w:b/>
                <w:bCs/>
                <w:i/>
                <w:sz w:val="18"/>
                <w:szCs w:val="18"/>
                <w:lang w:eastAsia="pl-PL"/>
              </w:rPr>
              <w:t xml:space="preserve">IV.6) INFORMACJE ADMINISTRACYJNE </w:t>
            </w:r>
            <w:r w:rsidRPr="00A9609B">
              <w:rPr>
                <w:rFonts w:eastAsia="Times New Roman" w:cs="Times New Roman"/>
                <w:i/>
                <w:sz w:val="18"/>
                <w:szCs w:val="18"/>
                <w:lang w:eastAsia="pl-PL"/>
              </w:rPr>
              <w:br/>
            </w:r>
            <w:r w:rsidRPr="00A9609B">
              <w:rPr>
                <w:rFonts w:eastAsia="Times New Roman" w:cs="Times New Roman"/>
                <w:b/>
                <w:bCs/>
                <w:i/>
                <w:sz w:val="18"/>
                <w:szCs w:val="18"/>
                <w:lang w:eastAsia="pl-PL"/>
              </w:rPr>
              <w:lastRenderedPageBreak/>
              <w:t xml:space="preserve">IV.6.1) Sposób udostępniania informacji o charakterze poufnym </w:t>
            </w:r>
            <w:r w:rsidRPr="00A9609B">
              <w:rPr>
                <w:rFonts w:eastAsia="Times New Roman" w:cs="Times New Roman"/>
                <w:i/>
                <w:iCs/>
                <w:sz w:val="18"/>
                <w:szCs w:val="18"/>
                <w:lang w:eastAsia="pl-PL"/>
              </w:rPr>
              <w:t xml:space="preserve">(jeżeli dotyczy): </w:t>
            </w:r>
            <w:r w:rsidRPr="00A9609B">
              <w:rPr>
                <w:rFonts w:eastAsia="Times New Roman" w:cs="Times New Roman"/>
                <w:i/>
                <w:sz w:val="18"/>
                <w:szCs w:val="18"/>
                <w:lang w:eastAsia="pl-PL"/>
              </w:rPr>
              <w:br/>
            </w:r>
            <w:r w:rsidRPr="00A9609B">
              <w:rPr>
                <w:rFonts w:eastAsia="Times New Roman" w:cs="Times New Roman"/>
                <w:b/>
                <w:bCs/>
                <w:i/>
                <w:sz w:val="18"/>
                <w:szCs w:val="18"/>
                <w:lang w:eastAsia="pl-PL"/>
              </w:rPr>
              <w:t>Środki służące ochronie informacji o charakterze poufnym</w:t>
            </w:r>
            <w:r w:rsidR="00E34F41">
              <w:rPr>
                <w:rFonts w:eastAsia="Times New Roman" w:cs="Times New Roman"/>
                <w:i/>
                <w:sz w:val="18"/>
                <w:szCs w:val="18"/>
                <w:lang w:eastAsia="pl-PL"/>
              </w:rPr>
              <w:t xml:space="preserve"> </w:t>
            </w:r>
            <w:r w:rsidRPr="00A9609B">
              <w:rPr>
                <w:rFonts w:eastAsia="Times New Roman" w:cs="Times New Roman"/>
                <w:i/>
                <w:sz w:val="18"/>
                <w:szCs w:val="18"/>
                <w:lang w:eastAsia="pl-PL"/>
              </w:rPr>
              <w:br/>
            </w:r>
            <w:r w:rsidRPr="00A9609B">
              <w:rPr>
                <w:rFonts w:eastAsia="Times New Roman" w:cs="Times New Roman"/>
                <w:b/>
                <w:bCs/>
                <w:i/>
                <w:sz w:val="18"/>
                <w:szCs w:val="18"/>
                <w:lang w:eastAsia="pl-PL"/>
              </w:rPr>
              <w:t xml:space="preserve">IV.6.2) Termin składania ofert lub wniosków o dopuszczenie do udziału w postępowaniu: </w:t>
            </w:r>
            <w:r w:rsidRPr="00A9609B">
              <w:rPr>
                <w:rFonts w:eastAsia="Times New Roman" w:cs="Times New Roman"/>
                <w:i/>
                <w:sz w:val="18"/>
                <w:szCs w:val="18"/>
                <w:lang w:eastAsia="pl-PL"/>
              </w:rPr>
              <w:br/>
            </w:r>
            <w:r w:rsidRPr="00A9609B">
              <w:rPr>
                <w:rFonts w:eastAsia="Times New Roman" w:cs="Times New Roman"/>
                <w:b/>
                <w:i/>
                <w:sz w:val="18"/>
                <w:szCs w:val="18"/>
                <w:lang w:eastAsia="pl-PL"/>
              </w:rPr>
              <w:t>Data: 2017-11-27, godzina: 10:00,</w:t>
            </w:r>
            <w:r w:rsidRPr="00A9609B">
              <w:rPr>
                <w:rFonts w:eastAsia="Times New Roman" w:cs="Times New Roman"/>
                <w:i/>
                <w:sz w:val="18"/>
                <w:szCs w:val="18"/>
                <w:lang w:eastAsia="pl-PL"/>
              </w:rPr>
              <w:t xml:space="preserve"> </w:t>
            </w:r>
            <w:r w:rsidRPr="00A9609B">
              <w:rPr>
                <w:rFonts w:eastAsia="Times New Roman" w:cs="Times New Roman"/>
                <w:i/>
                <w:sz w:val="18"/>
                <w:szCs w:val="18"/>
                <w:lang w:eastAsia="pl-PL"/>
              </w:rPr>
              <w:br/>
              <w:t>Skrócenie terminu składania wniosków, ze względu na pilną potrzebę udzielenia zamówienia (przetarg nieograniczony, przetarg ograniczony, negocjacje z ogłos</w:t>
            </w:r>
            <w:r w:rsidR="00E34F41">
              <w:rPr>
                <w:rFonts w:eastAsia="Times New Roman" w:cs="Times New Roman"/>
                <w:i/>
                <w:sz w:val="18"/>
                <w:szCs w:val="18"/>
                <w:lang w:eastAsia="pl-PL"/>
              </w:rPr>
              <w:t xml:space="preserve">zeniem): </w:t>
            </w:r>
            <w:r w:rsidR="00E34F41">
              <w:rPr>
                <w:rFonts w:eastAsia="Times New Roman" w:cs="Times New Roman"/>
                <w:i/>
                <w:sz w:val="18"/>
                <w:szCs w:val="18"/>
                <w:lang w:eastAsia="pl-PL"/>
              </w:rPr>
              <w:br/>
              <w:t xml:space="preserve">Nie </w:t>
            </w:r>
            <w:r w:rsidR="00E34F41">
              <w:rPr>
                <w:rFonts w:eastAsia="Times New Roman" w:cs="Times New Roman"/>
                <w:i/>
                <w:sz w:val="18"/>
                <w:szCs w:val="18"/>
                <w:lang w:eastAsia="pl-PL"/>
              </w:rPr>
              <w:br/>
              <w:t xml:space="preserve">Wskazać powody: </w:t>
            </w:r>
            <w:r w:rsidRPr="00A9609B">
              <w:rPr>
                <w:rFonts w:eastAsia="Times New Roman" w:cs="Times New Roman"/>
                <w:i/>
                <w:sz w:val="18"/>
                <w:szCs w:val="18"/>
                <w:lang w:eastAsia="pl-PL"/>
              </w:rPr>
              <w:br/>
              <w:t xml:space="preserve">Język lub języki, w jakich mogą być sporządzane oferty lub wnioski o dopuszczenie do udziału w postępowaniu </w:t>
            </w:r>
            <w:r w:rsidRPr="00A9609B">
              <w:rPr>
                <w:rFonts w:eastAsia="Times New Roman" w:cs="Times New Roman"/>
                <w:i/>
                <w:sz w:val="18"/>
                <w:szCs w:val="18"/>
                <w:lang w:eastAsia="pl-PL"/>
              </w:rPr>
              <w:br/>
              <w:t xml:space="preserve">&gt; polski </w:t>
            </w:r>
            <w:r w:rsidRPr="00A9609B">
              <w:rPr>
                <w:rFonts w:eastAsia="Times New Roman" w:cs="Times New Roman"/>
                <w:i/>
                <w:sz w:val="18"/>
                <w:szCs w:val="18"/>
                <w:lang w:eastAsia="pl-PL"/>
              </w:rPr>
              <w:br/>
            </w:r>
            <w:r w:rsidRPr="00A9609B">
              <w:rPr>
                <w:rFonts w:eastAsia="Times New Roman" w:cs="Times New Roman"/>
                <w:b/>
                <w:bCs/>
                <w:i/>
                <w:sz w:val="18"/>
                <w:szCs w:val="18"/>
                <w:lang w:eastAsia="pl-PL"/>
              </w:rPr>
              <w:t xml:space="preserve">IV.6.3) Termin związania ofertą: </w:t>
            </w:r>
            <w:r w:rsidRPr="00A9609B">
              <w:rPr>
                <w:rFonts w:eastAsia="Times New Roman" w:cs="Times New Roman"/>
                <w:i/>
                <w:sz w:val="18"/>
                <w:szCs w:val="18"/>
                <w:lang w:eastAsia="pl-PL"/>
              </w:rPr>
              <w:t xml:space="preserve">do: okres w dniach: 30 (od ostatecznego terminu składania ofert) </w:t>
            </w:r>
            <w:r w:rsidRPr="00A9609B">
              <w:rPr>
                <w:rFonts w:eastAsia="Times New Roman" w:cs="Times New Roman"/>
                <w:i/>
                <w:sz w:val="18"/>
                <w:szCs w:val="18"/>
                <w:lang w:eastAsia="pl-PL"/>
              </w:rPr>
              <w:br/>
            </w:r>
            <w:r w:rsidRPr="00A9609B">
              <w:rPr>
                <w:rFonts w:eastAsia="Times New Roman" w:cs="Times New Roman"/>
                <w:b/>
                <w:bCs/>
                <w:i/>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9609B">
              <w:rPr>
                <w:rFonts w:eastAsia="Times New Roman" w:cs="Times New Roman"/>
                <w:i/>
                <w:sz w:val="18"/>
                <w:szCs w:val="18"/>
                <w:lang w:eastAsia="pl-PL"/>
              </w:rPr>
              <w:t xml:space="preserve"> Nie </w:t>
            </w:r>
            <w:r w:rsidRPr="00A9609B">
              <w:rPr>
                <w:rFonts w:eastAsia="Times New Roman" w:cs="Times New Roman"/>
                <w:i/>
                <w:sz w:val="18"/>
                <w:szCs w:val="18"/>
                <w:lang w:eastAsia="pl-PL"/>
              </w:rPr>
              <w:br/>
            </w:r>
            <w:r w:rsidRPr="00A9609B">
              <w:rPr>
                <w:rFonts w:eastAsia="Times New Roman" w:cs="Times New Roman"/>
                <w:b/>
                <w:bCs/>
                <w:i/>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9609B">
              <w:rPr>
                <w:rFonts w:eastAsia="Times New Roman" w:cs="Times New Roman"/>
                <w:i/>
                <w:sz w:val="18"/>
                <w:szCs w:val="18"/>
                <w:lang w:eastAsia="pl-PL"/>
              </w:rPr>
              <w:t xml:space="preserve"> Nie </w:t>
            </w:r>
            <w:r w:rsidRPr="00A9609B">
              <w:rPr>
                <w:rFonts w:eastAsia="Times New Roman" w:cs="Times New Roman"/>
                <w:i/>
                <w:sz w:val="18"/>
                <w:szCs w:val="18"/>
                <w:lang w:eastAsia="pl-PL"/>
              </w:rPr>
              <w:br/>
            </w:r>
            <w:r w:rsidRPr="00A9609B">
              <w:rPr>
                <w:rFonts w:eastAsia="Times New Roman" w:cs="Times New Roman"/>
                <w:b/>
                <w:bCs/>
                <w:i/>
                <w:sz w:val="18"/>
                <w:szCs w:val="18"/>
                <w:lang w:eastAsia="pl-PL"/>
              </w:rPr>
              <w:t>IV.6.6) Informacje dodatkowe:</w:t>
            </w:r>
            <w:r w:rsidRPr="00A9609B">
              <w:rPr>
                <w:rFonts w:eastAsia="Times New Roman" w:cs="Times New Roman"/>
                <w:i/>
                <w:sz w:val="18"/>
                <w:szCs w:val="18"/>
                <w:lang w:eastAsia="pl-PL"/>
              </w:rPr>
              <w:t xml:space="preserve"> </w:t>
            </w:r>
            <w:r w:rsidRPr="00A9609B">
              <w:rPr>
                <w:rFonts w:eastAsia="Times New Roman" w:cs="Times New Roman"/>
                <w:i/>
                <w:sz w:val="18"/>
                <w:szCs w:val="18"/>
                <w:lang w:eastAsia="pl-PL"/>
              </w:rPr>
              <w:br/>
            </w:r>
          </w:p>
          <w:p w:rsidR="00A9609B" w:rsidRPr="00A9609B" w:rsidRDefault="00A9609B" w:rsidP="00A9609B">
            <w:pPr>
              <w:spacing w:after="0" w:line="240" w:lineRule="auto"/>
              <w:rPr>
                <w:rFonts w:eastAsia="Times New Roman" w:cs="Times New Roman"/>
                <w:i/>
                <w:sz w:val="18"/>
                <w:szCs w:val="18"/>
                <w:lang w:eastAsia="pl-PL"/>
              </w:rPr>
            </w:pPr>
          </w:p>
          <w:p w:rsidR="00A9609B" w:rsidRPr="00A9609B" w:rsidRDefault="00A9609B" w:rsidP="00A9609B">
            <w:pPr>
              <w:spacing w:after="0" w:line="240" w:lineRule="auto"/>
              <w:rPr>
                <w:rFonts w:eastAsia="Times New Roman" w:cs="Times New Roman"/>
                <w:i/>
                <w:sz w:val="18"/>
                <w:szCs w:val="18"/>
                <w:lang w:eastAsia="pl-PL"/>
              </w:rPr>
            </w:pPr>
          </w:p>
          <w:p w:rsidR="00A9609B" w:rsidRPr="00A9609B" w:rsidRDefault="00A9609B" w:rsidP="00A9609B">
            <w:pPr>
              <w:spacing w:after="240" w:line="240" w:lineRule="auto"/>
              <w:rPr>
                <w:rFonts w:eastAsia="Times New Roman" w:cs="Times New Roman"/>
                <w:i/>
                <w:sz w:val="18"/>
                <w:szCs w:val="18"/>
                <w:lang w:eastAsia="pl-PL"/>
              </w:rPr>
            </w:pPr>
          </w:p>
          <w:p w:rsidR="00A9609B" w:rsidRPr="00A9609B" w:rsidRDefault="00A9609B" w:rsidP="00A9609B">
            <w:pPr>
              <w:spacing w:after="240" w:line="240" w:lineRule="auto"/>
              <w:rPr>
                <w:rFonts w:eastAsia="Times New Roman" w:cs="Times New Roman"/>
                <w:i/>
                <w:sz w:val="18"/>
                <w:szCs w:val="18"/>
                <w:lang w:eastAsia="pl-PL"/>
              </w:rPr>
            </w:pPr>
          </w:p>
          <w:p w:rsidR="00A9609B" w:rsidRPr="00A9609B" w:rsidRDefault="00A9609B" w:rsidP="00A9609B">
            <w:pPr>
              <w:spacing w:after="0" w:line="240" w:lineRule="auto"/>
              <w:rPr>
                <w:rFonts w:eastAsia="Times New Roman" w:cs="Times New Roman"/>
                <w:i/>
                <w:sz w:val="18"/>
                <w:szCs w:val="18"/>
                <w:lang w:eastAsia="pl-PL"/>
              </w:rPr>
            </w:pPr>
          </w:p>
        </w:tc>
      </w:tr>
      <w:tr w:rsidR="00A9609B" w:rsidRPr="00A9609B" w:rsidTr="00E34F41">
        <w:trPr>
          <w:tblCellSpacing w:w="0" w:type="dxa"/>
        </w:trPr>
        <w:tc>
          <w:tcPr>
            <w:tcW w:w="0" w:type="auto"/>
            <w:gridSpan w:val="2"/>
            <w:vAlign w:val="center"/>
          </w:tcPr>
          <w:p w:rsidR="00A9609B" w:rsidRPr="00A9609B" w:rsidRDefault="00A9609B" w:rsidP="00A9609B">
            <w:pPr>
              <w:shd w:val="clear" w:color="auto" w:fill="E0DCCE"/>
              <w:spacing w:after="0" w:line="300" w:lineRule="atLeast"/>
              <w:jc w:val="center"/>
              <w:textAlignment w:val="center"/>
              <w:rPr>
                <w:rFonts w:eastAsia="Times New Roman" w:cs="Tahoma"/>
                <w:sz w:val="18"/>
                <w:szCs w:val="18"/>
                <w:lang w:eastAsia="pl-PL"/>
              </w:rPr>
            </w:pPr>
          </w:p>
        </w:tc>
      </w:tr>
    </w:tbl>
    <w:p w:rsidR="00A9609B" w:rsidRPr="00A9609B" w:rsidRDefault="00A9609B" w:rsidP="00A9609B">
      <w:pPr>
        <w:pBdr>
          <w:top w:val="single" w:sz="6" w:space="1" w:color="auto"/>
        </w:pBdr>
        <w:spacing w:after="0" w:line="240" w:lineRule="auto"/>
        <w:jc w:val="center"/>
        <w:rPr>
          <w:rFonts w:eastAsia="Times New Roman" w:cs="Arial"/>
          <w:vanish/>
          <w:sz w:val="18"/>
          <w:szCs w:val="18"/>
          <w:lang w:eastAsia="pl-PL"/>
        </w:rPr>
      </w:pPr>
      <w:r w:rsidRPr="00A9609B">
        <w:rPr>
          <w:rFonts w:eastAsia="Times New Roman" w:cs="Arial"/>
          <w:vanish/>
          <w:sz w:val="18"/>
          <w:szCs w:val="18"/>
          <w:lang w:eastAsia="pl-PL"/>
        </w:rPr>
        <w:t>Dół formularza</w:t>
      </w:r>
    </w:p>
    <w:p w:rsidR="008F6E03" w:rsidRPr="005F269E" w:rsidRDefault="008F6E03">
      <w:pPr>
        <w:rPr>
          <w:sz w:val="18"/>
          <w:szCs w:val="18"/>
        </w:rPr>
      </w:pPr>
    </w:p>
    <w:sectPr w:rsidR="008F6E03" w:rsidRPr="005F269E" w:rsidSect="008753D9">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09B"/>
    <w:rsid w:val="005F269E"/>
    <w:rsid w:val="008753D9"/>
    <w:rsid w:val="008F6E03"/>
    <w:rsid w:val="00A9609B"/>
    <w:rsid w:val="00E34F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9609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60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9609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60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982456">
      <w:bodyDiv w:val="1"/>
      <w:marLeft w:val="0"/>
      <w:marRight w:val="0"/>
      <w:marTop w:val="0"/>
      <w:marBottom w:val="0"/>
      <w:divBdr>
        <w:top w:val="none" w:sz="0" w:space="0" w:color="auto"/>
        <w:left w:val="none" w:sz="0" w:space="0" w:color="auto"/>
        <w:bottom w:val="none" w:sz="0" w:space="0" w:color="auto"/>
        <w:right w:val="none" w:sz="0" w:space="0" w:color="auto"/>
      </w:divBdr>
      <w:divsChild>
        <w:div w:id="1716732791">
          <w:marLeft w:val="0"/>
          <w:marRight w:val="0"/>
          <w:marTop w:val="0"/>
          <w:marBottom w:val="0"/>
          <w:divBdr>
            <w:top w:val="none" w:sz="0" w:space="0" w:color="auto"/>
            <w:left w:val="none" w:sz="0" w:space="0" w:color="auto"/>
            <w:bottom w:val="none" w:sz="0" w:space="0" w:color="auto"/>
            <w:right w:val="none" w:sz="0" w:space="0" w:color="auto"/>
          </w:divBdr>
          <w:divsChild>
            <w:div w:id="179008424">
              <w:marLeft w:val="0"/>
              <w:marRight w:val="0"/>
              <w:marTop w:val="0"/>
              <w:marBottom w:val="0"/>
              <w:divBdr>
                <w:top w:val="none" w:sz="0" w:space="0" w:color="auto"/>
                <w:left w:val="none" w:sz="0" w:space="0" w:color="auto"/>
                <w:bottom w:val="none" w:sz="0" w:space="0" w:color="auto"/>
                <w:right w:val="none" w:sz="0" w:space="0" w:color="auto"/>
              </w:divBdr>
            </w:div>
            <w:div w:id="479269405">
              <w:marLeft w:val="0"/>
              <w:marRight w:val="0"/>
              <w:marTop w:val="0"/>
              <w:marBottom w:val="0"/>
              <w:divBdr>
                <w:top w:val="none" w:sz="0" w:space="0" w:color="auto"/>
                <w:left w:val="none" w:sz="0" w:space="0" w:color="auto"/>
                <w:bottom w:val="none" w:sz="0" w:space="0" w:color="auto"/>
                <w:right w:val="none" w:sz="0" w:space="0" w:color="auto"/>
              </w:divBdr>
            </w:div>
            <w:div w:id="118766429">
              <w:marLeft w:val="0"/>
              <w:marRight w:val="0"/>
              <w:marTop w:val="0"/>
              <w:marBottom w:val="0"/>
              <w:divBdr>
                <w:top w:val="none" w:sz="0" w:space="0" w:color="auto"/>
                <w:left w:val="none" w:sz="0" w:space="0" w:color="auto"/>
                <w:bottom w:val="none" w:sz="0" w:space="0" w:color="auto"/>
                <w:right w:val="none" w:sz="0" w:space="0" w:color="auto"/>
              </w:divBdr>
            </w:div>
            <w:div w:id="602416448">
              <w:marLeft w:val="0"/>
              <w:marRight w:val="0"/>
              <w:marTop w:val="0"/>
              <w:marBottom w:val="0"/>
              <w:divBdr>
                <w:top w:val="none" w:sz="0" w:space="0" w:color="auto"/>
                <w:left w:val="none" w:sz="0" w:space="0" w:color="auto"/>
                <w:bottom w:val="none" w:sz="0" w:space="0" w:color="auto"/>
                <w:right w:val="none" w:sz="0" w:space="0" w:color="auto"/>
              </w:divBdr>
            </w:div>
            <w:div w:id="461387675">
              <w:marLeft w:val="0"/>
              <w:marRight w:val="0"/>
              <w:marTop w:val="0"/>
              <w:marBottom w:val="0"/>
              <w:divBdr>
                <w:top w:val="none" w:sz="0" w:space="0" w:color="auto"/>
                <w:left w:val="none" w:sz="0" w:space="0" w:color="auto"/>
                <w:bottom w:val="none" w:sz="0" w:space="0" w:color="auto"/>
                <w:right w:val="none" w:sz="0" w:space="0" w:color="auto"/>
              </w:divBdr>
            </w:div>
            <w:div w:id="1835729244">
              <w:marLeft w:val="0"/>
              <w:marRight w:val="0"/>
              <w:marTop w:val="0"/>
              <w:marBottom w:val="0"/>
              <w:divBdr>
                <w:top w:val="none" w:sz="0" w:space="0" w:color="auto"/>
                <w:left w:val="none" w:sz="0" w:space="0" w:color="auto"/>
                <w:bottom w:val="none" w:sz="0" w:space="0" w:color="auto"/>
                <w:right w:val="none" w:sz="0" w:space="0" w:color="auto"/>
              </w:divBdr>
            </w:div>
            <w:div w:id="1684084763">
              <w:marLeft w:val="0"/>
              <w:marRight w:val="0"/>
              <w:marTop w:val="0"/>
              <w:marBottom w:val="0"/>
              <w:divBdr>
                <w:top w:val="none" w:sz="0" w:space="0" w:color="auto"/>
                <w:left w:val="none" w:sz="0" w:space="0" w:color="auto"/>
                <w:bottom w:val="none" w:sz="0" w:space="0" w:color="auto"/>
                <w:right w:val="none" w:sz="0" w:space="0" w:color="auto"/>
              </w:divBdr>
            </w:div>
            <w:div w:id="1564681313">
              <w:marLeft w:val="0"/>
              <w:marRight w:val="0"/>
              <w:marTop w:val="0"/>
              <w:marBottom w:val="0"/>
              <w:divBdr>
                <w:top w:val="none" w:sz="0" w:space="0" w:color="auto"/>
                <w:left w:val="none" w:sz="0" w:space="0" w:color="auto"/>
                <w:bottom w:val="none" w:sz="0" w:space="0" w:color="auto"/>
                <w:right w:val="none" w:sz="0" w:space="0" w:color="auto"/>
              </w:divBdr>
            </w:div>
            <w:div w:id="1403485310">
              <w:marLeft w:val="0"/>
              <w:marRight w:val="0"/>
              <w:marTop w:val="0"/>
              <w:marBottom w:val="0"/>
              <w:divBdr>
                <w:top w:val="none" w:sz="0" w:space="0" w:color="auto"/>
                <w:left w:val="none" w:sz="0" w:space="0" w:color="auto"/>
                <w:bottom w:val="none" w:sz="0" w:space="0" w:color="auto"/>
                <w:right w:val="none" w:sz="0" w:space="0" w:color="auto"/>
              </w:divBdr>
            </w:div>
            <w:div w:id="1489442085">
              <w:marLeft w:val="0"/>
              <w:marRight w:val="0"/>
              <w:marTop w:val="0"/>
              <w:marBottom w:val="0"/>
              <w:divBdr>
                <w:top w:val="none" w:sz="0" w:space="0" w:color="auto"/>
                <w:left w:val="none" w:sz="0" w:space="0" w:color="auto"/>
                <w:bottom w:val="none" w:sz="0" w:space="0" w:color="auto"/>
                <w:right w:val="none" w:sz="0" w:space="0" w:color="auto"/>
              </w:divBdr>
            </w:div>
            <w:div w:id="1527863706">
              <w:marLeft w:val="0"/>
              <w:marRight w:val="0"/>
              <w:marTop w:val="0"/>
              <w:marBottom w:val="0"/>
              <w:divBdr>
                <w:top w:val="none" w:sz="0" w:space="0" w:color="auto"/>
                <w:left w:val="none" w:sz="0" w:space="0" w:color="auto"/>
                <w:bottom w:val="none" w:sz="0" w:space="0" w:color="auto"/>
                <w:right w:val="none" w:sz="0" w:space="0" w:color="auto"/>
              </w:divBdr>
            </w:div>
            <w:div w:id="1212499298">
              <w:marLeft w:val="0"/>
              <w:marRight w:val="0"/>
              <w:marTop w:val="0"/>
              <w:marBottom w:val="0"/>
              <w:divBdr>
                <w:top w:val="none" w:sz="0" w:space="0" w:color="auto"/>
                <w:left w:val="none" w:sz="0" w:space="0" w:color="auto"/>
                <w:bottom w:val="none" w:sz="0" w:space="0" w:color="auto"/>
                <w:right w:val="none" w:sz="0" w:space="0" w:color="auto"/>
              </w:divBdr>
            </w:div>
            <w:div w:id="1077674132">
              <w:marLeft w:val="0"/>
              <w:marRight w:val="0"/>
              <w:marTop w:val="0"/>
              <w:marBottom w:val="0"/>
              <w:divBdr>
                <w:top w:val="none" w:sz="0" w:space="0" w:color="auto"/>
                <w:left w:val="none" w:sz="0" w:space="0" w:color="auto"/>
                <w:bottom w:val="none" w:sz="0" w:space="0" w:color="auto"/>
                <w:right w:val="none" w:sz="0" w:space="0" w:color="auto"/>
              </w:divBdr>
            </w:div>
            <w:div w:id="2056391135">
              <w:marLeft w:val="0"/>
              <w:marRight w:val="0"/>
              <w:marTop w:val="0"/>
              <w:marBottom w:val="0"/>
              <w:divBdr>
                <w:top w:val="none" w:sz="0" w:space="0" w:color="auto"/>
                <w:left w:val="none" w:sz="0" w:space="0" w:color="auto"/>
                <w:bottom w:val="none" w:sz="0" w:space="0" w:color="auto"/>
                <w:right w:val="none" w:sz="0" w:space="0" w:color="auto"/>
              </w:divBdr>
            </w:div>
            <w:div w:id="2035645344">
              <w:marLeft w:val="0"/>
              <w:marRight w:val="0"/>
              <w:marTop w:val="0"/>
              <w:marBottom w:val="0"/>
              <w:divBdr>
                <w:top w:val="none" w:sz="0" w:space="0" w:color="auto"/>
                <w:left w:val="none" w:sz="0" w:space="0" w:color="auto"/>
                <w:bottom w:val="none" w:sz="0" w:space="0" w:color="auto"/>
                <w:right w:val="none" w:sz="0" w:space="0" w:color="auto"/>
              </w:divBdr>
            </w:div>
            <w:div w:id="562451081">
              <w:marLeft w:val="0"/>
              <w:marRight w:val="0"/>
              <w:marTop w:val="0"/>
              <w:marBottom w:val="0"/>
              <w:divBdr>
                <w:top w:val="none" w:sz="0" w:space="0" w:color="auto"/>
                <w:left w:val="none" w:sz="0" w:space="0" w:color="auto"/>
                <w:bottom w:val="none" w:sz="0" w:space="0" w:color="auto"/>
                <w:right w:val="none" w:sz="0" w:space="0" w:color="auto"/>
              </w:divBdr>
            </w:div>
            <w:div w:id="322665756">
              <w:marLeft w:val="0"/>
              <w:marRight w:val="0"/>
              <w:marTop w:val="0"/>
              <w:marBottom w:val="0"/>
              <w:divBdr>
                <w:top w:val="none" w:sz="0" w:space="0" w:color="auto"/>
                <w:left w:val="none" w:sz="0" w:space="0" w:color="auto"/>
                <w:bottom w:val="none" w:sz="0" w:space="0" w:color="auto"/>
                <w:right w:val="none" w:sz="0" w:space="0" w:color="auto"/>
              </w:divBdr>
              <w:divsChild>
                <w:div w:id="193426794">
                  <w:marLeft w:val="0"/>
                  <w:marRight w:val="0"/>
                  <w:marTop w:val="0"/>
                  <w:marBottom w:val="0"/>
                  <w:divBdr>
                    <w:top w:val="none" w:sz="0" w:space="0" w:color="auto"/>
                    <w:left w:val="none" w:sz="0" w:space="0" w:color="auto"/>
                    <w:bottom w:val="none" w:sz="0" w:space="0" w:color="auto"/>
                    <w:right w:val="none" w:sz="0" w:space="0" w:color="auto"/>
                  </w:divBdr>
                  <w:divsChild>
                    <w:div w:id="2119788625">
                      <w:marLeft w:val="0"/>
                      <w:marRight w:val="0"/>
                      <w:marTop w:val="0"/>
                      <w:marBottom w:val="0"/>
                      <w:divBdr>
                        <w:top w:val="none" w:sz="0" w:space="0" w:color="auto"/>
                        <w:left w:val="none" w:sz="0" w:space="0" w:color="auto"/>
                        <w:bottom w:val="none" w:sz="0" w:space="0" w:color="auto"/>
                        <w:right w:val="none" w:sz="0" w:space="0" w:color="auto"/>
                      </w:divBdr>
                      <w:divsChild>
                        <w:div w:id="1981613710">
                          <w:marLeft w:val="0"/>
                          <w:marRight w:val="0"/>
                          <w:marTop w:val="0"/>
                          <w:marBottom w:val="0"/>
                          <w:divBdr>
                            <w:top w:val="none" w:sz="0" w:space="0" w:color="auto"/>
                            <w:left w:val="none" w:sz="0" w:space="0" w:color="auto"/>
                            <w:bottom w:val="none" w:sz="0" w:space="0" w:color="auto"/>
                            <w:right w:val="none" w:sz="0" w:space="0" w:color="auto"/>
                          </w:divBdr>
                        </w:div>
                        <w:div w:id="2029213966">
                          <w:marLeft w:val="0"/>
                          <w:marRight w:val="0"/>
                          <w:marTop w:val="0"/>
                          <w:marBottom w:val="0"/>
                          <w:divBdr>
                            <w:top w:val="none" w:sz="0" w:space="0" w:color="auto"/>
                            <w:left w:val="none" w:sz="0" w:space="0" w:color="auto"/>
                            <w:bottom w:val="none" w:sz="0" w:space="0" w:color="auto"/>
                            <w:right w:val="none" w:sz="0" w:space="0" w:color="auto"/>
                          </w:divBdr>
                        </w:div>
                        <w:div w:id="1982072437">
                          <w:marLeft w:val="0"/>
                          <w:marRight w:val="0"/>
                          <w:marTop w:val="0"/>
                          <w:marBottom w:val="0"/>
                          <w:divBdr>
                            <w:top w:val="none" w:sz="0" w:space="0" w:color="auto"/>
                            <w:left w:val="none" w:sz="0" w:space="0" w:color="auto"/>
                            <w:bottom w:val="none" w:sz="0" w:space="0" w:color="auto"/>
                            <w:right w:val="none" w:sz="0" w:space="0" w:color="auto"/>
                          </w:divBdr>
                          <w:divsChild>
                            <w:div w:id="64034687">
                              <w:marLeft w:val="0"/>
                              <w:marRight w:val="0"/>
                              <w:marTop w:val="0"/>
                              <w:marBottom w:val="0"/>
                              <w:divBdr>
                                <w:top w:val="none" w:sz="0" w:space="0" w:color="auto"/>
                                <w:left w:val="none" w:sz="0" w:space="0" w:color="auto"/>
                                <w:bottom w:val="none" w:sz="0" w:space="0" w:color="auto"/>
                                <w:right w:val="none" w:sz="0" w:space="0" w:color="auto"/>
                              </w:divBdr>
                            </w:div>
                          </w:divsChild>
                        </w:div>
                        <w:div w:id="846796277">
                          <w:marLeft w:val="0"/>
                          <w:marRight w:val="0"/>
                          <w:marTop w:val="0"/>
                          <w:marBottom w:val="0"/>
                          <w:divBdr>
                            <w:top w:val="none" w:sz="0" w:space="0" w:color="auto"/>
                            <w:left w:val="none" w:sz="0" w:space="0" w:color="auto"/>
                            <w:bottom w:val="none" w:sz="0" w:space="0" w:color="auto"/>
                            <w:right w:val="none" w:sz="0" w:space="0" w:color="auto"/>
                          </w:divBdr>
                          <w:divsChild>
                            <w:div w:id="949168115">
                              <w:marLeft w:val="0"/>
                              <w:marRight w:val="0"/>
                              <w:marTop w:val="0"/>
                              <w:marBottom w:val="0"/>
                              <w:divBdr>
                                <w:top w:val="none" w:sz="0" w:space="0" w:color="auto"/>
                                <w:left w:val="none" w:sz="0" w:space="0" w:color="auto"/>
                                <w:bottom w:val="none" w:sz="0" w:space="0" w:color="auto"/>
                                <w:right w:val="none" w:sz="0" w:space="0" w:color="auto"/>
                              </w:divBdr>
                            </w:div>
                          </w:divsChild>
                        </w:div>
                        <w:div w:id="1762137595">
                          <w:marLeft w:val="0"/>
                          <w:marRight w:val="0"/>
                          <w:marTop w:val="0"/>
                          <w:marBottom w:val="0"/>
                          <w:divBdr>
                            <w:top w:val="none" w:sz="0" w:space="0" w:color="auto"/>
                            <w:left w:val="none" w:sz="0" w:space="0" w:color="auto"/>
                            <w:bottom w:val="none" w:sz="0" w:space="0" w:color="auto"/>
                            <w:right w:val="none" w:sz="0" w:space="0" w:color="auto"/>
                          </w:divBdr>
                          <w:divsChild>
                            <w:div w:id="1562904674">
                              <w:marLeft w:val="0"/>
                              <w:marRight w:val="0"/>
                              <w:marTop w:val="0"/>
                              <w:marBottom w:val="0"/>
                              <w:divBdr>
                                <w:top w:val="none" w:sz="0" w:space="0" w:color="auto"/>
                                <w:left w:val="none" w:sz="0" w:space="0" w:color="auto"/>
                                <w:bottom w:val="none" w:sz="0" w:space="0" w:color="auto"/>
                                <w:right w:val="none" w:sz="0" w:space="0" w:color="auto"/>
                              </w:divBdr>
                            </w:div>
                            <w:div w:id="265428299">
                              <w:marLeft w:val="0"/>
                              <w:marRight w:val="0"/>
                              <w:marTop w:val="0"/>
                              <w:marBottom w:val="0"/>
                              <w:divBdr>
                                <w:top w:val="none" w:sz="0" w:space="0" w:color="auto"/>
                                <w:left w:val="none" w:sz="0" w:space="0" w:color="auto"/>
                                <w:bottom w:val="none" w:sz="0" w:space="0" w:color="auto"/>
                                <w:right w:val="none" w:sz="0" w:space="0" w:color="auto"/>
                              </w:divBdr>
                            </w:div>
                            <w:div w:id="1169255703">
                              <w:marLeft w:val="0"/>
                              <w:marRight w:val="0"/>
                              <w:marTop w:val="0"/>
                              <w:marBottom w:val="0"/>
                              <w:divBdr>
                                <w:top w:val="none" w:sz="0" w:space="0" w:color="auto"/>
                                <w:left w:val="none" w:sz="0" w:space="0" w:color="auto"/>
                                <w:bottom w:val="none" w:sz="0" w:space="0" w:color="auto"/>
                                <w:right w:val="none" w:sz="0" w:space="0" w:color="auto"/>
                              </w:divBdr>
                            </w:div>
                            <w:div w:id="856114867">
                              <w:marLeft w:val="0"/>
                              <w:marRight w:val="0"/>
                              <w:marTop w:val="0"/>
                              <w:marBottom w:val="0"/>
                              <w:divBdr>
                                <w:top w:val="none" w:sz="0" w:space="0" w:color="auto"/>
                                <w:left w:val="none" w:sz="0" w:space="0" w:color="auto"/>
                                <w:bottom w:val="none" w:sz="0" w:space="0" w:color="auto"/>
                                <w:right w:val="none" w:sz="0" w:space="0" w:color="auto"/>
                              </w:divBdr>
                            </w:div>
                          </w:divsChild>
                        </w:div>
                        <w:div w:id="894466599">
                          <w:marLeft w:val="0"/>
                          <w:marRight w:val="0"/>
                          <w:marTop w:val="0"/>
                          <w:marBottom w:val="0"/>
                          <w:divBdr>
                            <w:top w:val="none" w:sz="0" w:space="0" w:color="auto"/>
                            <w:left w:val="none" w:sz="0" w:space="0" w:color="auto"/>
                            <w:bottom w:val="none" w:sz="0" w:space="0" w:color="auto"/>
                            <w:right w:val="none" w:sz="0" w:space="0" w:color="auto"/>
                          </w:divBdr>
                          <w:divsChild>
                            <w:div w:id="1021904380">
                              <w:marLeft w:val="0"/>
                              <w:marRight w:val="0"/>
                              <w:marTop w:val="0"/>
                              <w:marBottom w:val="0"/>
                              <w:divBdr>
                                <w:top w:val="none" w:sz="0" w:space="0" w:color="auto"/>
                                <w:left w:val="none" w:sz="0" w:space="0" w:color="auto"/>
                                <w:bottom w:val="none" w:sz="0" w:space="0" w:color="auto"/>
                                <w:right w:val="none" w:sz="0" w:space="0" w:color="auto"/>
                              </w:divBdr>
                            </w:div>
                            <w:div w:id="687416059">
                              <w:marLeft w:val="0"/>
                              <w:marRight w:val="0"/>
                              <w:marTop w:val="0"/>
                              <w:marBottom w:val="0"/>
                              <w:divBdr>
                                <w:top w:val="none" w:sz="0" w:space="0" w:color="auto"/>
                                <w:left w:val="none" w:sz="0" w:space="0" w:color="auto"/>
                                <w:bottom w:val="none" w:sz="0" w:space="0" w:color="auto"/>
                                <w:right w:val="none" w:sz="0" w:space="0" w:color="auto"/>
                              </w:divBdr>
                            </w:div>
                            <w:div w:id="235172370">
                              <w:marLeft w:val="0"/>
                              <w:marRight w:val="0"/>
                              <w:marTop w:val="0"/>
                              <w:marBottom w:val="0"/>
                              <w:divBdr>
                                <w:top w:val="none" w:sz="0" w:space="0" w:color="auto"/>
                                <w:left w:val="none" w:sz="0" w:space="0" w:color="auto"/>
                                <w:bottom w:val="none" w:sz="0" w:space="0" w:color="auto"/>
                                <w:right w:val="none" w:sz="0" w:space="0" w:color="auto"/>
                              </w:divBdr>
                            </w:div>
                            <w:div w:id="1436251615">
                              <w:marLeft w:val="0"/>
                              <w:marRight w:val="0"/>
                              <w:marTop w:val="0"/>
                              <w:marBottom w:val="0"/>
                              <w:divBdr>
                                <w:top w:val="none" w:sz="0" w:space="0" w:color="auto"/>
                                <w:left w:val="none" w:sz="0" w:space="0" w:color="auto"/>
                                <w:bottom w:val="none" w:sz="0" w:space="0" w:color="auto"/>
                                <w:right w:val="none" w:sz="0" w:space="0" w:color="auto"/>
                              </w:divBdr>
                            </w:div>
                            <w:div w:id="654145565">
                              <w:marLeft w:val="0"/>
                              <w:marRight w:val="0"/>
                              <w:marTop w:val="0"/>
                              <w:marBottom w:val="0"/>
                              <w:divBdr>
                                <w:top w:val="none" w:sz="0" w:space="0" w:color="auto"/>
                                <w:left w:val="none" w:sz="0" w:space="0" w:color="auto"/>
                                <w:bottom w:val="none" w:sz="0" w:space="0" w:color="auto"/>
                                <w:right w:val="none" w:sz="0" w:space="0" w:color="auto"/>
                              </w:divBdr>
                            </w:div>
                            <w:div w:id="681279121">
                              <w:marLeft w:val="0"/>
                              <w:marRight w:val="0"/>
                              <w:marTop w:val="0"/>
                              <w:marBottom w:val="0"/>
                              <w:divBdr>
                                <w:top w:val="none" w:sz="0" w:space="0" w:color="auto"/>
                                <w:left w:val="none" w:sz="0" w:space="0" w:color="auto"/>
                                <w:bottom w:val="none" w:sz="0" w:space="0" w:color="auto"/>
                                <w:right w:val="none" w:sz="0" w:space="0" w:color="auto"/>
                              </w:divBdr>
                            </w:div>
                            <w:div w:id="995838469">
                              <w:marLeft w:val="0"/>
                              <w:marRight w:val="0"/>
                              <w:marTop w:val="0"/>
                              <w:marBottom w:val="0"/>
                              <w:divBdr>
                                <w:top w:val="none" w:sz="0" w:space="0" w:color="auto"/>
                                <w:left w:val="none" w:sz="0" w:space="0" w:color="auto"/>
                                <w:bottom w:val="none" w:sz="0" w:space="0" w:color="auto"/>
                                <w:right w:val="none" w:sz="0" w:space="0" w:color="auto"/>
                              </w:divBdr>
                            </w:div>
                          </w:divsChild>
                        </w:div>
                        <w:div w:id="1805079651">
                          <w:marLeft w:val="0"/>
                          <w:marRight w:val="0"/>
                          <w:marTop w:val="0"/>
                          <w:marBottom w:val="0"/>
                          <w:divBdr>
                            <w:top w:val="none" w:sz="0" w:space="0" w:color="auto"/>
                            <w:left w:val="none" w:sz="0" w:space="0" w:color="auto"/>
                            <w:bottom w:val="none" w:sz="0" w:space="0" w:color="auto"/>
                            <w:right w:val="none" w:sz="0" w:space="0" w:color="auto"/>
                          </w:divBdr>
                          <w:divsChild>
                            <w:div w:id="1692996104">
                              <w:marLeft w:val="0"/>
                              <w:marRight w:val="0"/>
                              <w:marTop w:val="0"/>
                              <w:marBottom w:val="0"/>
                              <w:divBdr>
                                <w:top w:val="none" w:sz="0" w:space="0" w:color="auto"/>
                                <w:left w:val="none" w:sz="0" w:space="0" w:color="auto"/>
                                <w:bottom w:val="none" w:sz="0" w:space="0" w:color="auto"/>
                                <w:right w:val="none" w:sz="0" w:space="0" w:color="auto"/>
                              </w:divBdr>
                            </w:div>
                            <w:div w:id="381831813">
                              <w:marLeft w:val="0"/>
                              <w:marRight w:val="0"/>
                              <w:marTop w:val="0"/>
                              <w:marBottom w:val="0"/>
                              <w:divBdr>
                                <w:top w:val="none" w:sz="0" w:space="0" w:color="auto"/>
                                <w:left w:val="none" w:sz="0" w:space="0" w:color="auto"/>
                                <w:bottom w:val="none" w:sz="0" w:space="0" w:color="auto"/>
                                <w:right w:val="none" w:sz="0" w:space="0" w:color="auto"/>
                              </w:divBdr>
                            </w:div>
                          </w:divsChild>
                        </w:div>
                        <w:div w:id="1742942008">
                          <w:marLeft w:val="0"/>
                          <w:marRight w:val="0"/>
                          <w:marTop w:val="0"/>
                          <w:marBottom w:val="0"/>
                          <w:divBdr>
                            <w:top w:val="none" w:sz="0" w:space="0" w:color="auto"/>
                            <w:left w:val="none" w:sz="0" w:space="0" w:color="auto"/>
                            <w:bottom w:val="none" w:sz="0" w:space="0" w:color="auto"/>
                            <w:right w:val="none" w:sz="0" w:space="0" w:color="auto"/>
                          </w:divBdr>
                          <w:divsChild>
                            <w:div w:id="40908096">
                              <w:marLeft w:val="0"/>
                              <w:marRight w:val="0"/>
                              <w:marTop w:val="0"/>
                              <w:marBottom w:val="0"/>
                              <w:divBdr>
                                <w:top w:val="none" w:sz="0" w:space="0" w:color="auto"/>
                                <w:left w:val="none" w:sz="0" w:space="0" w:color="auto"/>
                                <w:bottom w:val="none" w:sz="0" w:space="0" w:color="auto"/>
                                <w:right w:val="none" w:sz="0" w:space="0" w:color="auto"/>
                              </w:divBdr>
                            </w:div>
                            <w:div w:id="1796100158">
                              <w:marLeft w:val="0"/>
                              <w:marRight w:val="0"/>
                              <w:marTop w:val="0"/>
                              <w:marBottom w:val="0"/>
                              <w:divBdr>
                                <w:top w:val="none" w:sz="0" w:space="0" w:color="auto"/>
                                <w:left w:val="none" w:sz="0" w:space="0" w:color="auto"/>
                                <w:bottom w:val="none" w:sz="0" w:space="0" w:color="auto"/>
                                <w:right w:val="none" w:sz="0" w:space="0" w:color="auto"/>
                              </w:divBdr>
                            </w:div>
                            <w:div w:id="1991595245">
                              <w:marLeft w:val="0"/>
                              <w:marRight w:val="0"/>
                              <w:marTop w:val="0"/>
                              <w:marBottom w:val="0"/>
                              <w:divBdr>
                                <w:top w:val="none" w:sz="0" w:space="0" w:color="auto"/>
                                <w:left w:val="none" w:sz="0" w:space="0" w:color="auto"/>
                                <w:bottom w:val="none" w:sz="0" w:space="0" w:color="auto"/>
                                <w:right w:val="none" w:sz="0" w:space="0" w:color="auto"/>
                              </w:divBdr>
                            </w:div>
                            <w:div w:id="988242675">
                              <w:marLeft w:val="0"/>
                              <w:marRight w:val="0"/>
                              <w:marTop w:val="0"/>
                              <w:marBottom w:val="0"/>
                              <w:divBdr>
                                <w:top w:val="none" w:sz="0" w:space="0" w:color="auto"/>
                                <w:left w:val="none" w:sz="0" w:space="0" w:color="auto"/>
                                <w:bottom w:val="none" w:sz="0" w:space="0" w:color="auto"/>
                                <w:right w:val="none" w:sz="0" w:space="0" w:color="auto"/>
                              </w:divBdr>
                            </w:div>
                            <w:div w:id="1012340949">
                              <w:marLeft w:val="0"/>
                              <w:marRight w:val="0"/>
                              <w:marTop w:val="0"/>
                              <w:marBottom w:val="0"/>
                              <w:divBdr>
                                <w:top w:val="none" w:sz="0" w:space="0" w:color="auto"/>
                                <w:left w:val="none" w:sz="0" w:space="0" w:color="auto"/>
                                <w:bottom w:val="none" w:sz="0" w:space="0" w:color="auto"/>
                                <w:right w:val="none" w:sz="0" w:space="0" w:color="auto"/>
                              </w:divBdr>
                            </w:div>
                            <w:div w:id="782307749">
                              <w:marLeft w:val="0"/>
                              <w:marRight w:val="0"/>
                              <w:marTop w:val="0"/>
                              <w:marBottom w:val="0"/>
                              <w:divBdr>
                                <w:top w:val="none" w:sz="0" w:space="0" w:color="auto"/>
                                <w:left w:val="none" w:sz="0" w:space="0" w:color="auto"/>
                                <w:bottom w:val="none" w:sz="0" w:space="0" w:color="auto"/>
                                <w:right w:val="none" w:sz="0" w:space="0" w:color="auto"/>
                              </w:divBdr>
                            </w:div>
                          </w:divsChild>
                        </w:div>
                        <w:div w:id="1674408316">
                          <w:marLeft w:val="0"/>
                          <w:marRight w:val="0"/>
                          <w:marTop w:val="0"/>
                          <w:marBottom w:val="0"/>
                          <w:divBdr>
                            <w:top w:val="none" w:sz="0" w:space="0" w:color="auto"/>
                            <w:left w:val="none" w:sz="0" w:space="0" w:color="auto"/>
                            <w:bottom w:val="none" w:sz="0" w:space="0" w:color="auto"/>
                            <w:right w:val="none" w:sz="0" w:space="0" w:color="auto"/>
                          </w:divBdr>
                          <w:divsChild>
                            <w:div w:id="333193006">
                              <w:marLeft w:val="0"/>
                              <w:marRight w:val="0"/>
                              <w:marTop w:val="0"/>
                              <w:marBottom w:val="0"/>
                              <w:divBdr>
                                <w:top w:val="none" w:sz="0" w:space="0" w:color="auto"/>
                                <w:left w:val="none" w:sz="0" w:space="0" w:color="auto"/>
                                <w:bottom w:val="none" w:sz="0" w:space="0" w:color="auto"/>
                                <w:right w:val="none" w:sz="0" w:space="0" w:color="auto"/>
                              </w:divBdr>
                            </w:div>
                            <w:div w:id="920986574">
                              <w:marLeft w:val="0"/>
                              <w:marRight w:val="0"/>
                              <w:marTop w:val="0"/>
                              <w:marBottom w:val="0"/>
                              <w:divBdr>
                                <w:top w:val="none" w:sz="0" w:space="0" w:color="auto"/>
                                <w:left w:val="none" w:sz="0" w:space="0" w:color="auto"/>
                                <w:bottom w:val="none" w:sz="0" w:space="0" w:color="auto"/>
                                <w:right w:val="none" w:sz="0" w:space="0" w:color="auto"/>
                              </w:divBdr>
                            </w:div>
                            <w:div w:id="682821393">
                              <w:marLeft w:val="0"/>
                              <w:marRight w:val="0"/>
                              <w:marTop w:val="0"/>
                              <w:marBottom w:val="0"/>
                              <w:divBdr>
                                <w:top w:val="none" w:sz="0" w:space="0" w:color="auto"/>
                                <w:left w:val="none" w:sz="0" w:space="0" w:color="auto"/>
                                <w:bottom w:val="none" w:sz="0" w:space="0" w:color="auto"/>
                                <w:right w:val="none" w:sz="0" w:space="0" w:color="auto"/>
                              </w:divBdr>
                            </w:div>
                            <w:div w:id="864951409">
                              <w:marLeft w:val="0"/>
                              <w:marRight w:val="0"/>
                              <w:marTop w:val="0"/>
                              <w:marBottom w:val="0"/>
                              <w:divBdr>
                                <w:top w:val="none" w:sz="0" w:space="0" w:color="auto"/>
                                <w:left w:val="none" w:sz="0" w:space="0" w:color="auto"/>
                                <w:bottom w:val="none" w:sz="0" w:space="0" w:color="auto"/>
                                <w:right w:val="none" w:sz="0" w:space="0" w:color="auto"/>
                              </w:divBdr>
                            </w:div>
                            <w:div w:id="739520259">
                              <w:marLeft w:val="0"/>
                              <w:marRight w:val="0"/>
                              <w:marTop w:val="0"/>
                              <w:marBottom w:val="0"/>
                              <w:divBdr>
                                <w:top w:val="none" w:sz="0" w:space="0" w:color="auto"/>
                                <w:left w:val="none" w:sz="0" w:space="0" w:color="auto"/>
                                <w:bottom w:val="none" w:sz="0" w:space="0" w:color="auto"/>
                                <w:right w:val="none" w:sz="0" w:space="0" w:color="auto"/>
                              </w:divBdr>
                            </w:div>
                            <w:div w:id="173614942">
                              <w:marLeft w:val="0"/>
                              <w:marRight w:val="0"/>
                              <w:marTop w:val="0"/>
                              <w:marBottom w:val="0"/>
                              <w:divBdr>
                                <w:top w:val="none" w:sz="0" w:space="0" w:color="auto"/>
                                <w:left w:val="none" w:sz="0" w:space="0" w:color="auto"/>
                                <w:bottom w:val="none" w:sz="0" w:space="0" w:color="auto"/>
                                <w:right w:val="none" w:sz="0" w:space="0" w:color="auto"/>
                              </w:divBdr>
                            </w:div>
                            <w:div w:id="1319267799">
                              <w:marLeft w:val="0"/>
                              <w:marRight w:val="0"/>
                              <w:marTop w:val="0"/>
                              <w:marBottom w:val="0"/>
                              <w:divBdr>
                                <w:top w:val="none" w:sz="0" w:space="0" w:color="auto"/>
                                <w:left w:val="none" w:sz="0" w:space="0" w:color="auto"/>
                                <w:bottom w:val="none" w:sz="0" w:space="0" w:color="auto"/>
                                <w:right w:val="none" w:sz="0" w:space="0" w:color="auto"/>
                              </w:divBdr>
                            </w:div>
                            <w:div w:id="935133967">
                              <w:marLeft w:val="0"/>
                              <w:marRight w:val="0"/>
                              <w:marTop w:val="0"/>
                              <w:marBottom w:val="0"/>
                              <w:divBdr>
                                <w:top w:val="none" w:sz="0" w:space="0" w:color="auto"/>
                                <w:left w:val="none" w:sz="0" w:space="0" w:color="auto"/>
                                <w:bottom w:val="none" w:sz="0" w:space="0" w:color="auto"/>
                                <w:right w:val="none" w:sz="0" w:space="0" w:color="auto"/>
                              </w:divBdr>
                            </w:div>
                          </w:divsChild>
                        </w:div>
                        <w:div w:id="145975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32422">
              <w:marLeft w:val="0"/>
              <w:marRight w:val="0"/>
              <w:marTop w:val="0"/>
              <w:marBottom w:val="0"/>
              <w:divBdr>
                <w:top w:val="single" w:sz="12" w:space="0" w:color="8C7953"/>
                <w:left w:val="none" w:sz="0" w:space="0" w:color="auto"/>
                <w:bottom w:val="single" w:sz="12" w:space="0" w:color="8C7953"/>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2796</Words>
  <Characters>16781</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Gronowska</dc:creator>
  <cp:lastModifiedBy>Renata Gronowska</cp:lastModifiedBy>
  <cp:revision>4</cp:revision>
  <cp:lastPrinted>2017-11-15T10:04:00Z</cp:lastPrinted>
  <dcterms:created xsi:type="dcterms:W3CDTF">2017-11-15T09:49:00Z</dcterms:created>
  <dcterms:modified xsi:type="dcterms:W3CDTF">2017-11-15T10:05:00Z</dcterms:modified>
</cp:coreProperties>
</file>