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B5" w:rsidRDefault="005259B5" w:rsidP="005259B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</w:p>
    <w:p w:rsidR="005259B5" w:rsidRDefault="005259B5" w:rsidP="005259B5">
      <w:pPr>
        <w:jc w:val="center"/>
        <w:rPr>
          <w:b/>
          <w:sz w:val="32"/>
          <w:szCs w:val="32"/>
        </w:rPr>
      </w:pPr>
    </w:p>
    <w:p w:rsidR="005259B5" w:rsidRDefault="005259B5" w:rsidP="005259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RODZAJ I CZĘSTOTLIWOŚĆ WYKONYWANYCH USŁUG OBJĘTYCH PRZEDMIOTEM ZAMÓWIENIA</w:t>
      </w:r>
    </w:p>
    <w:p w:rsidR="005259B5" w:rsidRDefault="005259B5" w:rsidP="005259B5"/>
    <w:p w:rsidR="005259B5" w:rsidRDefault="005259B5" w:rsidP="005259B5">
      <w:pPr>
        <w:rPr>
          <w:b/>
        </w:rPr>
      </w:pPr>
      <w:r>
        <w:rPr>
          <w:b/>
        </w:rPr>
        <w:t>Zadanie - ochrona</w:t>
      </w:r>
    </w:p>
    <w:p w:rsidR="005259B5" w:rsidRDefault="005259B5" w:rsidP="005259B5"/>
    <w:tbl>
      <w:tblPr>
        <w:tblW w:w="14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280"/>
        <w:gridCol w:w="2833"/>
        <w:gridCol w:w="24"/>
        <w:gridCol w:w="1959"/>
        <w:gridCol w:w="20"/>
        <w:gridCol w:w="5756"/>
        <w:gridCol w:w="94"/>
      </w:tblGrid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posterunku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 osób wyznaczona do realizacji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Miejsce ustanowienia posterunku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 pełnienia dyżuru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right="-5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Zadania do realizacji </w:t>
            </w: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Posterunek nr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(ogółem 3 osoby na dobę)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3" w:rsidRDefault="005259B5" w:rsidP="009C43A3">
            <w:pPr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wejście główne do Sądu Rejonowego w Inowrocławiu ul. G. Narutowicza 42  oraz pokój ochrony – pok. nr 12</w:t>
            </w:r>
            <w:r w:rsidR="00177B57">
              <w:rPr>
                <w:color w:val="000000"/>
                <w:lang w:eastAsia="en-US"/>
              </w:rPr>
              <w:t xml:space="preserve"> </w:t>
            </w:r>
          </w:p>
          <w:p w:rsidR="005259B5" w:rsidRDefault="00177B57" w:rsidP="009C43A3">
            <w:pPr>
              <w:spacing w:line="276" w:lineRule="auto"/>
              <w:ind w:left="72"/>
              <w:rPr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>P</w:t>
            </w:r>
            <w:r w:rsidR="005259B5">
              <w:rPr>
                <w:color w:val="000000"/>
                <w:lang w:eastAsia="en-US"/>
              </w:rPr>
              <w:t xml:space="preserve">o godz. urzędowania Sądu 1 osoba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osoby w godzinach:</w:t>
            </w:r>
          </w:p>
          <w:p w:rsidR="005259B5" w:rsidRDefault="009733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="005259B5">
              <w:rPr>
                <w:color w:val="000000"/>
                <w:lang w:eastAsia="en-US"/>
              </w:rPr>
              <w:t>on. 7:00 -18:00</w:t>
            </w:r>
          </w:p>
          <w:p w:rsidR="00C12506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 wt.-</w:t>
            </w:r>
            <w:r w:rsidR="00C1250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pt</w:t>
            </w:r>
            <w:r w:rsidR="00C12506">
              <w:rPr>
                <w:color w:val="000000"/>
                <w:lang w:eastAsia="en-US"/>
              </w:rPr>
              <w:t>.</w:t>
            </w:r>
          </w:p>
          <w:p w:rsidR="005259B5" w:rsidRDefault="00C12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7:00- 16:00</w:t>
            </w:r>
            <w:r w:rsidR="005259B5">
              <w:rPr>
                <w:color w:val="000000"/>
                <w:lang w:eastAsia="en-US"/>
              </w:rPr>
              <w:t xml:space="preserve">.,  </w:t>
            </w:r>
          </w:p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również w dodatkowe dni pracujące, ponadto 1 osoba w godz. od 16.00 </w:t>
            </w:r>
            <w:r w:rsidR="00A04E60">
              <w:rPr>
                <w:color w:val="000000"/>
                <w:lang w:eastAsia="en-US"/>
              </w:rPr>
              <w:t xml:space="preserve"> (wt.-pią</w:t>
            </w:r>
            <w:r w:rsidR="00E35E15">
              <w:rPr>
                <w:color w:val="000000"/>
                <w:lang w:eastAsia="en-US"/>
              </w:rPr>
              <w:t xml:space="preserve">t.)(18:00 pon.) </w:t>
            </w:r>
            <w:r>
              <w:rPr>
                <w:color w:val="000000"/>
                <w:lang w:eastAsia="en-US"/>
              </w:rPr>
              <w:t>do godz. 7.00 – następnego dnia, w pozostałe dni wolne i święta – ochrona całodobowa.</w:t>
            </w:r>
          </w:p>
          <w:p w:rsidR="005259B5" w:rsidRDefault="00525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29" w:rsidRDefault="00B46129">
            <w:pPr>
              <w:pStyle w:val="Akapitzlist"/>
              <w:numPr>
                <w:ilvl w:val="0"/>
                <w:numId w:val="1"/>
              </w:numPr>
              <w:spacing w:line="276" w:lineRule="auto"/>
              <w:ind w:left="723"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Całodobowa ochrona, dozór, monitoring</w:t>
            </w:r>
          </w:p>
          <w:p w:rsidR="005259B5" w:rsidRDefault="005259B5">
            <w:pPr>
              <w:pStyle w:val="Akapitzlist"/>
              <w:numPr>
                <w:ilvl w:val="0"/>
                <w:numId w:val="1"/>
              </w:numPr>
              <w:spacing w:line="276" w:lineRule="auto"/>
              <w:ind w:left="723"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kontrola ruchu osobowego oraz niedopuszczenie do wejścia na teren Sądu osobom nieuprawnionym, nietrzeźwym i pod wpływem wszelkich środków odurzających oraz  osobom posiadającym przy sobie przedmioty  niedozwolone do wniesienia</w:t>
            </w:r>
          </w:p>
          <w:p w:rsidR="00C12506" w:rsidRDefault="00C12506">
            <w:pPr>
              <w:pStyle w:val="Akapitzlist"/>
              <w:numPr>
                <w:ilvl w:val="0"/>
                <w:numId w:val="1"/>
              </w:numPr>
              <w:spacing w:line="276" w:lineRule="auto"/>
              <w:ind w:left="723"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</w:t>
            </w:r>
            <w:r w:rsidR="00DF0368">
              <w:rPr>
                <w:color w:val="000000"/>
                <w:lang w:eastAsia="en-US"/>
              </w:rPr>
              <w:t>RTG prześwietlarki bagażu, ręcznego detektora cieczy i detektorów metalu (urządzenia są własnością Zamawiającego)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dokonywanie obchodu wewnątrz i na zewnątrz budynku 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systemów alarmowych, </w:t>
            </w:r>
            <w:r w:rsidR="00AA5DC8">
              <w:rPr>
                <w:color w:val="000000"/>
                <w:lang w:eastAsia="en-US"/>
              </w:rPr>
              <w:t>m.in.</w:t>
            </w:r>
            <w:r>
              <w:rPr>
                <w:color w:val="000000"/>
                <w:lang w:eastAsia="en-US"/>
              </w:rPr>
              <w:t>. kontrolowanie monitorów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zapewnienie bezpieczeństwa życia, zdrowia, nietykalności osobistej osób przebywających na terenie obiektów sądowych, zapobieganie włamaniom, kradzieżom oraz niszczeniu mienia, w tym dokumentów znajdujących się na terenie obiektów sądowych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udzielanie niezbędnej pomocy w przypadku jakiegokolwiek zagrożenia do czasu przyjazdu odpowiednich służb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sprawdzanie obiektu i pomieszczeń pod względem bezpieczeństwa pożarowego i </w:t>
            </w:r>
            <w:r>
              <w:rPr>
                <w:color w:val="000000"/>
                <w:lang w:eastAsia="en-US"/>
              </w:rPr>
              <w:lastRenderedPageBreak/>
              <w:t>ogólnego, natychmiastowe podejmowanie działań mających minimalizację szkód powstałych w związku z zagrożeniem bezpieczeństwa życia, zdrowia i nietykalności osobistej oraz popełnieniem przestępstw i wykroczeń przeciwko mieniu, jak również w związku z awariami instalacji elektrycznej, wodnej, urządzeń technicznych, klęsk żywiołowych lub innych zdarzeń losowych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zapobieganie wnoszenia na teren sądu broni i innych niebezpiecznych przedmiotów ( nie dotyczy funkcjonariuszy policji)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sprawowanie kontroli legalności wynoszenia z sądu  materiałów i wyposażenia 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zezwalanie na wejście do obiektu chronionego po godzinach urzędowania Sądu tylko upoważnionym  pracownikom,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niedopuszczenie do zakłócenia porządku na terenie obiektu 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niezwłoczne reagowanie na wszelkie (również telefoniczne) zgłoszenia zagrożenia personelu lub obiektu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współdziałanie z innymi służbami w przywracaniu naruszonego porządku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wydawanie i przyjmowanie kluczy do pomieszczeń służbowych,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kontrolowanie legalności wjazdu pracowników Sądu i innych osób na teren Sądu Rejonowego pojazdem prywatnym i innym,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ewidencji wjazdów i wyjazdów pojazdów,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zapewnienie porządku i dyscypliny parkowania pojazdami,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informowanie wyznaczonych osób w Sądzie Rejonowym o naruszeniu przez użytkowników </w:t>
            </w:r>
            <w:r>
              <w:rPr>
                <w:color w:val="000000"/>
                <w:lang w:eastAsia="en-US"/>
              </w:rPr>
              <w:lastRenderedPageBreak/>
              <w:t xml:space="preserve">zasad parkowania innych nieprawidłowości i niebezpieczeństwie,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dbałość o  drożność przejazdową parkingu na wypadek zagrożenia pożarowego i  potrzeby ewakuacji,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stałe monitorowanie ilości wolnych miejsc parkingowych  w celu niedopuszczenia do wjazdu na teren parkingu nadmiernej ilości pojazdów,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pilnowanie porządku przed wjazdem na teren parkingu w celu zapobieżenia przypadkom zastawienia wjazdu przez pojazdy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prowadzenie monitoringu oraz otwieranie i zamykanie bram wjazdowych Sądu Rejonowego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obsługa centrali telefonicznej - odbieranie rozmów i udzielanie informacji petentom po godz. urzędowania Sądu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kontrola i obserwacja ruchu osobowego od wejścia do wyjścia pracownika lub interesanta, 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czuwanie nad sprawnością sygnalizacji alarmowej p.poż i antywłamaniowej, a w przypadku stwierdzenia awarii natychmiastowe zawiadomienie stacji monitorowania</w:t>
            </w:r>
          </w:p>
          <w:p w:rsidR="005259B5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niezwłoczne alarmowanie właściwych służb oraz osób funkcyjnych, określonych przez Zamawiającego w przypadku powstania zagrożenia dla osób lub mienia</w:t>
            </w:r>
          </w:p>
          <w:p w:rsidR="005259B5" w:rsidRPr="00AA5DC8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wykonywanie innych zadań związanych z bezpieczeństwem obiektu, zlecanych przez zamawiającego</w:t>
            </w:r>
          </w:p>
          <w:p w:rsidR="00AA5DC8" w:rsidRDefault="00AA5DC8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dozór sygnałów gromadzonych i przetwarzanych w urządzeniach i systemach alarmowych</w:t>
            </w:r>
          </w:p>
          <w:p w:rsidR="005259B5" w:rsidRPr="009347DA" w:rsidRDefault="005259B5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dokumentowanie przebiegu służby</w:t>
            </w:r>
          </w:p>
          <w:p w:rsidR="009347DA" w:rsidRDefault="009347DA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t xml:space="preserve">dostarczanie przez pracownika ochrony od poniedziałku do piątku o godz. 7:20 do obiektu </w:t>
            </w:r>
            <w:r>
              <w:lastRenderedPageBreak/>
              <w:t>przy ul. Dworcowej 39 w Inowrocławiu kasetki z kluczami do pomieszczeń znajdujących się w tym lokalu i przekazanie ich pracownikowi Zamawiającego</w:t>
            </w: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Posterunek nr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(jednoosobowy)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centrala telefoniczna w Sądzie Rejonowym w Inowrocławiu, ul. G. </w:t>
            </w:r>
            <w:r w:rsidR="00D57B59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Narutowicza 42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0" w:rsidRDefault="005259B5" w:rsidP="007A1B1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Od </w:t>
            </w:r>
          </w:p>
          <w:p w:rsidR="005259B5" w:rsidRDefault="007A1B10" w:rsidP="00740B2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Pon. 7:30 do 18:00 ,wt</w:t>
            </w:r>
            <w:r w:rsidR="005259B5">
              <w:rPr>
                <w:color w:val="000000"/>
                <w:lang w:eastAsia="en-US"/>
              </w:rPr>
              <w:t xml:space="preserve">. – pt. w godzinach 7:30-15:30 oraz w dodatkowe dni pracujące w tych samych godz.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pStyle w:val="Akapitzlist"/>
              <w:numPr>
                <w:ilvl w:val="0"/>
                <w:numId w:val="5"/>
              </w:numPr>
              <w:tabs>
                <w:tab w:val="left" w:pos="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dokonywanie połączeń abonenckich zewnętrznych z wewnętrznymi oraz abonentów wewnętrznych z zewnętrznymi, udzielania abonentom zwięzłych  informacji o połączeniach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otwieranie i zamykanie bramy 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i zabezpieczenie systemu wydawania kluczy,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ewidencji wjazdów i wyjazdów pojazdów,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stałe monitorowanie zainstalowanych kamer i informowanie Dyrektora o każdorazowym przypadku naruszenia porządku bądź zaobserwowanym niestosownym zachowaniu petentów w budynku Sądu</w:t>
            </w:r>
          </w:p>
        </w:tc>
      </w:tr>
      <w:tr w:rsidR="005259B5" w:rsidTr="00F02EB7">
        <w:trPr>
          <w:trHeight w:val="2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 w:rsidP="00887F0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Monitorowanie  (</w:t>
            </w:r>
            <w:r w:rsidR="00887F0B">
              <w:rPr>
                <w:b/>
                <w:color w:val="000000"/>
                <w:lang w:eastAsia="en-US"/>
              </w:rPr>
              <w:t>moduł</w:t>
            </w:r>
            <w:r w:rsidR="00F02EB7">
              <w:rPr>
                <w:b/>
                <w:color w:val="000000"/>
                <w:lang w:eastAsia="en-US"/>
              </w:rPr>
              <w:t xml:space="preserve"> komunikacji</w:t>
            </w:r>
            <w:r>
              <w:rPr>
                <w:b/>
                <w:color w:val="000000"/>
                <w:lang w:eastAsia="en-US"/>
              </w:rPr>
              <w:t xml:space="preserve"> GPRS) sygnałów lokalnego systemu alarmowego oraz podejmowanie interwencji w obiekcie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B5" w:rsidRDefault="0052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Siedziba I  </w:t>
            </w:r>
            <w:proofErr w:type="spellStart"/>
            <w:r>
              <w:rPr>
                <w:color w:val="000000"/>
                <w:lang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 xml:space="preserve"> II  Zespołu Kuratorskiej Służby Sądowej i Ośrodka Kuratorskiego ul. Dworcowa 39  w Inowrocławiu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System całodobowy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Monitorowanie sygnałów lokalnego systemu alarmowego oraz podejmowanie interwencji w obiekcie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podejmowanie interwencji na każdy sygnał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napadowy odebrany przez centrum monitorowania 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z lokalnego centrum alarmowego w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systemie całodobowym .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wykonywanie okresowych kontroli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prawidłowego  działania systemu</w:t>
            </w:r>
            <w:r w:rsidR="00E356EB">
              <w:rPr>
                <w:color w:val="000000"/>
                <w:lang w:eastAsia="en-US"/>
              </w:rPr>
              <w:t xml:space="preserve"> (sprawdzenie czy sygnał jest odbierany przez bazę)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rPr>
                <w:color w:val="000000"/>
                <w:lang w:eastAsia="en-US"/>
              </w:rPr>
            </w:pP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patrol interwencyjny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Wsparcie na wezwanie służby ochrony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wspomaganie pracowników ochrony na ich wezwanie w przypadku potrzeby wzmocnienia działań ochronnych i naruszenia porządku w chronionych obiektach, </w:t>
            </w:r>
          </w:p>
        </w:tc>
      </w:tr>
    </w:tbl>
    <w:p w:rsidR="005259B5" w:rsidRDefault="005259B5" w:rsidP="005259B5">
      <w:pPr>
        <w:sectPr w:rsidR="005259B5">
          <w:pgSz w:w="16838" w:h="11906" w:orient="landscape"/>
          <w:pgMar w:top="284" w:right="1418" w:bottom="284" w:left="1418" w:header="709" w:footer="709" w:gutter="0"/>
          <w:cols w:space="708"/>
        </w:sectPr>
      </w:pPr>
    </w:p>
    <w:p w:rsidR="005259B5" w:rsidRDefault="005259B5" w:rsidP="005259B5"/>
    <w:p w:rsidR="005259B5" w:rsidRDefault="005259B5" w:rsidP="005259B5"/>
    <w:p w:rsidR="00EA6BB1" w:rsidRDefault="00EA6BB1"/>
    <w:sectPr w:rsidR="00EA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036"/>
    <w:multiLevelType w:val="hybridMultilevel"/>
    <w:tmpl w:val="F7D8DD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830E9"/>
    <w:multiLevelType w:val="hybridMultilevel"/>
    <w:tmpl w:val="466275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51593A"/>
    <w:multiLevelType w:val="hybridMultilevel"/>
    <w:tmpl w:val="8E223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66DB3"/>
    <w:multiLevelType w:val="hybridMultilevel"/>
    <w:tmpl w:val="8A5E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A6246"/>
    <w:multiLevelType w:val="hybridMultilevel"/>
    <w:tmpl w:val="BC34CC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AF4696"/>
    <w:multiLevelType w:val="hybridMultilevel"/>
    <w:tmpl w:val="439E870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B5"/>
    <w:rsid w:val="00177B57"/>
    <w:rsid w:val="005259B5"/>
    <w:rsid w:val="00687FBA"/>
    <w:rsid w:val="00740B28"/>
    <w:rsid w:val="007A1B10"/>
    <w:rsid w:val="00887F0B"/>
    <w:rsid w:val="009347DA"/>
    <w:rsid w:val="0097332A"/>
    <w:rsid w:val="009C43A3"/>
    <w:rsid w:val="00A04E60"/>
    <w:rsid w:val="00AA5DC8"/>
    <w:rsid w:val="00B46129"/>
    <w:rsid w:val="00C12506"/>
    <w:rsid w:val="00C265DB"/>
    <w:rsid w:val="00D57B59"/>
    <w:rsid w:val="00DF0368"/>
    <w:rsid w:val="00E356EB"/>
    <w:rsid w:val="00E35E15"/>
    <w:rsid w:val="00EA6BB1"/>
    <w:rsid w:val="00F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DB29-3018-4044-B5E7-9B9CA55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22</cp:revision>
  <cp:lastPrinted>2019-10-22T11:22:00Z</cp:lastPrinted>
  <dcterms:created xsi:type="dcterms:W3CDTF">2019-10-16T12:39:00Z</dcterms:created>
  <dcterms:modified xsi:type="dcterms:W3CDTF">2019-10-23T11:28:00Z</dcterms:modified>
</cp:coreProperties>
</file>