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FB" w:rsidRDefault="00AC24FB">
      <w:pPr>
        <w:spacing w:line="241" w:lineRule="exact"/>
        <w:jc w:val="center"/>
        <w:textAlignment w:val="baseline"/>
        <w:rPr>
          <w:rFonts w:eastAsia="Times New Roman"/>
          <w:b/>
          <w:color w:val="000000"/>
          <w:spacing w:val="1"/>
          <w:sz w:val="21"/>
          <w:lang w:val="pl-PL"/>
        </w:rPr>
      </w:pPr>
      <w:r>
        <w:rPr>
          <w:rFonts w:eastAsia="Times New Roman"/>
          <w:b/>
          <w:color w:val="000000"/>
          <w:spacing w:val="1"/>
          <w:sz w:val="21"/>
          <w:lang w:val="pl-PL"/>
        </w:rPr>
        <w:t>KLAUZULA INFORMACYJNA</w:t>
      </w:r>
    </w:p>
    <w:p w:rsidR="004934FB" w:rsidRDefault="00AC24FB">
      <w:pPr>
        <w:spacing w:before="378" w:line="367" w:lineRule="exact"/>
        <w:ind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Stosownie do treści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„RODO", informuję, że:</w:t>
      </w:r>
    </w:p>
    <w:p w:rsidR="005E6D65" w:rsidRDefault="005E6D65" w:rsidP="005E6D65">
      <w:pPr>
        <w:numPr>
          <w:ilvl w:val="0"/>
          <w:numId w:val="1"/>
        </w:numPr>
        <w:spacing w:before="113" w:line="367" w:lineRule="exact"/>
        <w:ind w:left="360" w:hanging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 w:rsidRPr="005E6D65">
        <w:rPr>
          <w:rFonts w:eastAsia="Times New Roman"/>
          <w:color w:val="000000"/>
          <w:sz w:val="21"/>
          <w:lang w:val="pl-PL"/>
        </w:rPr>
        <w:t xml:space="preserve">Administratorem danych osobowych (dalej: Administrator) w zakresie związanym </w:t>
      </w:r>
      <w:r>
        <w:rPr>
          <w:rFonts w:eastAsia="Times New Roman"/>
          <w:color w:val="000000"/>
          <w:sz w:val="21"/>
          <w:lang w:val="pl-PL"/>
        </w:rPr>
        <w:t xml:space="preserve">z rekrutacją </w:t>
      </w:r>
      <w:r w:rsidRPr="005E6D65">
        <w:rPr>
          <w:rFonts w:eastAsia="Times New Roman"/>
          <w:color w:val="000000"/>
          <w:sz w:val="21"/>
          <w:lang w:val="pl-PL"/>
        </w:rPr>
        <w:t>są odpowiednio</w:t>
      </w:r>
      <w:r w:rsidRPr="005E6D65">
        <w:rPr>
          <w:rFonts w:eastAsia="Times New Roman"/>
          <w:b/>
          <w:color w:val="000000"/>
          <w:sz w:val="21"/>
          <w:lang w:val="pl-PL"/>
        </w:rPr>
        <w:t xml:space="preserve"> Prezes Sądu Rejonowego w Inowrocławiu lub Dyrektor Sądu Rejonowego w Inowrocławiu </w:t>
      </w:r>
      <w:r w:rsidRPr="005E6D65">
        <w:rPr>
          <w:rFonts w:eastAsia="Times New Roman"/>
          <w:color w:val="000000"/>
          <w:sz w:val="21"/>
          <w:lang w:val="pl-PL"/>
        </w:rPr>
        <w:t xml:space="preserve">w zakresie realizowanych zadań.                                             </w:t>
      </w:r>
    </w:p>
    <w:p w:rsidR="005E6D65" w:rsidRDefault="005E6D65" w:rsidP="005E6D65">
      <w:pPr>
        <w:spacing w:before="113" w:line="367" w:lineRule="exact"/>
        <w:ind w:left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S</w:t>
      </w:r>
      <w:r w:rsidR="00AC24FB">
        <w:rPr>
          <w:rFonts w:eastAsia="Times New Roman"/>
          <w:color w:val="000000"/>
          <w:sz w:val="21"/>
          <w:lang w:val="pl-PL"/>
        </w:rPr>
        <w:t>iedzib</w:t>
      </w:r>
      <w:r>
        <w:rPr>
          <w:rFonts w:eastAsia="Times New Roman"/>
          <w:color w:val="000000"/>
          <w:sz w:val="21"/>
          <w:lang w:val="pl-PL"/>
        </w:rPr>
        <w:t>a</w:t>
      </w:r>
      <w:r w:rsidR="00AC24FB">
        <w:rPr>
          <w:rFonts w:eastAsia="Times New Roman"/>
          <w:color w:val="000000"/>
          <w:sz w:val="21"/>
          <w:lang w:val="pl-PL"/>
        </w:rPr>
        <w:t xml:space="preserve"> sądu:  </w:t>
      </w:r>
    </w:p>
    <w:p w:rsidR="005E6D65" w:rsidRPr="005E6D65" w:rsidRDefault="00AC24FB" w:rsidP="005E6D65">
      <w:pPr>
        <w:spacing w:before="113" w:line="367" w:lineRule="exact"/>
        <w:ind w:left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b/>
          <w:bCs/>
          <w:color w:val="000000"/>
          <w:sz w:val="21"/>
          <w:lang w:val="pl-PL"/>
        </w:rPr>
        <w:t xml:space="preserve">ul. Narutowicza 42; 88-100 Inowrocław; Telefon: (52)-359-26-00 </w:t>
      </w:r>
    </w:p>
    <w:p w:rsidR="004934FB" w:rsidRDefault="00AC24FB" w:rsidP="005E6D65">
      <w:pPr>
        <w:spacing w:before="113" w:line="367" w:lineRule="exact"/>
        <w:ind w:left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b/>
          <w:bCs/>
          <w:color w:val="000000"/>
          <w:sz w:val="21"/>
          <w:lang w:val="pl-PL"/>
        </w:rPr>
        <w:t>adres e-mail: sad@inowroclaw.sr.gov.pl;.</w:t>
      </w:r>
      <w:r>
        <w:rPr>
          <w:rFonts w:eastAsia="Times New Roman"/>
          <w:color w:val="000000"/>
          <w:sz w:val="21"/>
          <w:lang w:val="pl-PL"/>
        </w:rPr>
        <w:t xml:space="preserve"> </w:t>
      </w:r>
    </w:p>
    <w:p w:rsidR="004934FB" w:rsidRDefault="00AC24FB">
      <w:pPr>
        <w:numPr>
          <w:ilvl w:val="0"/>
          <w:numId w:val="1"/>
        </w:numPr>
        <w:spacing w:before="113" w:line="367" w:lineRule="exact"/>
        <w:ind w:left="360" w:hanging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Administrator powołał inspektora ochrony danych. Z inspektorem można skontaktować się poprzez email: iod@inowroclaw.sr.gov.pl w każdej sprawie dotyczącej przetwarzania danych osobowych.</w:t>
      </w:r>
    </w:p>
    <w:p w:rsidR="004934FB" w:rsidRDefault="00AC24FB">
      <w:pPr>
        <w:numPr>
          <w:ilvl w:val="0"/>
          <w:numId w:val="1"/>
        </w:numPr>
        <w:spacing w:before="113" w:line="367" w:lineRule="exact"/>
        <w:ind w:left="360" w:hanging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Pani/Pana dane osobowe przetwarzane są w celu przeprowadzenia rekrutacji/konkursu a po jej/jego zakończeniu </w:t>
      </w:r>
      <w:r>
        <w:rPr>
          <w:rFonts w:eastAsia="Times New Roman"/>
          <w:b/>
          <w:color w:val="000000"/>
          <w:sz w:val="21"/>
          <w:lang w:val="pl-PL"/>
        </w:rPr>
        <w:t>w celach obrony przed roszczeniami oraz w celach archiwalnych.</w:t>
      </w:r>
    </w:p>
    <w:p w:rsidR="004934FB" w:rsidRDefault="00AC24FB">
      <w:pPr>
        <w:numPr>
          <w:ilvl w:val="0"/>
          <w:numId w:val="1"/>
        </w:numPr>
        <w:spacing w:before="36" w:line="367" w:lineRule="exact"/>
        <w:ind w:left="360" w:hanging="36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Przetwarzanie Pani/Pana danych osobowych: </w:t>
      </w:r>
      <w:r>
        <w:rPr>
          <w:rFonts w:eastAsia="Times New Roman"/>
          <w:color w:val="000000"/>
          <w:sz w:val="21"/>
          <w:lang w:val="pl-PL"/>
        </w:rPr>
        <w:br/>
      </w:r>
    </w:p>
    <w:p w:rsidR="004934FB" w:rsidRDefault="00AC24FB">
      <w:pPr>
        <w:pStyle w:val="Akapitzlist"/>
        <w:numPr>
          <w:ilvl w:val="0"/>
          <w:numId w:val="2"/>
        </w:numPr>
        <w:tabs>
          <w:tab w:val="left" w:pos="936"/>
          <w:tab w:val="left" w:pos="1008"/>
        </w:tabs>
        <w:spacing w:line="363" w:lineRule="exact"/>
        <w:ind w:left="936" w:right="72" w:hanging="504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b/>
          <w:bCs/>
          <w:color w:val="000000"/>
          <w:sz w:val="21"/>
          <w:lang w:val="pl-PL"/>
        </w:rPr>
        <w:t>Dla asystentów sędziów</w:t>
      </w:r>
      <w:r>
        <w:rPr>
          <w:rFonts w:eastAsia="Times New Roman"/>
          <w:color w:val="000000"/>
          <w:sz w:val="21"/>
          <w:lang w:val="pl-PL"/>
        </w:rPr>
        <w:t xml:space="preserve"> - w zakresie obejmującym: imię (imiona) i nazwisko, datę urodzenia, dane kontaktowe, wykształcenie, kwalifikacje zawodowe i przebieg dotychczasowego zatrudnienia, a także danych zawartych w wymaganych oświadczeniach, wizerunku i dane o niekaralności — jest niezbędne do wypełnienia o ciążącego na administratorze obowiązku prawnego (zob. art. 22</w:t>
      </w:r>
      <w:r w:rsidR="005512EF">
        <w:rPr>
          <w:rFonts w:eastAsia="Times New Roman"/>
          <w:color w:val="000000"/>
          <w:sz w:val="21"/>
          <w:vertAlign w:val="superscript"/>
          <w:lang w:val="pl-PL"/>
        </w:rPr>
        <w:t>1</w:t>
      </w:r>
      <w:r>
        <w:rPr>
          <w:rFonts w:eastAsia="Times New Roman"/>
          <w:color w:val="000000"/>
          <w:sz w:val="21"/>
          <w:lang w:val="pl-PL"/>
        </w:rPr>
        <w:t xml:space="preserve"> § 1 ustaw</w:t>
      </w:r>
      <w:r w:rsidR="00732276">
        <w:rPr>
          <w:rFonts w:eastAsia="Times New Roman"/>
          <w:color w:val="000000"/>
          <w:sz w:val="21"/>
          <w:lang w:val="pl-PL"/>
        </w:rPr>
        <w:t>y</w:t>
      </w:r>
      <w:r>
        <w:rPr>
          <w:rFonts w:eastAsia="Times New Roman"/>
          <w:color w:val="000000"/>
          <w:sz w:val="21"/>
          <w:lang w:val="pl-PL"/>
        </w:rPr>
        <w:t xml:space="preserve"> z dnia 26 czerwca 1974 r. — Kodeks pracy, art. 155 </w:t>
      </w:r>
      <w:r w:rsidR="005512EF">
        <w:rPr>
          <w:rFonts w:ascii="Calibri" w:eastAsia="Times New Roman" w:hAnsi="Calibri" w:cs="Calibri"/>
          <w:color w:val="000000"/>
          <w:sz w:val="21"/>
          <w:lang w:val="pl-PL"/>
        </w:rPr>
        <w:t>§</w:t>
      </w:r>
      <w:r>
        <w:rPr>
          <w:rFonts w:eastAsia="Times New Roman"/>
          <w:color w:val="000000"/>
          <w:sz w:val="21"/>
          <w:lang w:val="pl-PL"/>
        </w:rPr>
        <w:t>3 i art. 155a § 6 ustawy z dnia 27 lipca 2001 r. Prawo o ustroju sądów powszechnych oraz § 3 rozporządzenia Ministra Sprawiedliwości z dnia 14 października 2013 r. w sprawie przeprowadzania konkursu na stanowisko asystenta sędziego) i tym samym jest oparte na podstawie, o której mowa w art. 6 ust. 1 lit. c RODO,</w:t>
      </w:r>
    </w:p>
    <w:p w:rsidR="00F96215" w:rsidRPr="00F96215" w:rsidRDefault="00F96215">
      <w:pPr>
        <w:pStyle w:val="Akapitzlist"/>
        <w:numPr>
          <w:ilvl w:val="0"/>
          <w:numId w:val="2"/>
        </w:numPr>
        <w:tabs>
          <w:tab w:val="left" w:pos="936"/>
          <w:tab w:val="left" w:pos="1008"/>
        </w:tabs>
        <w:spacing w:line="363" w:lineRule="exact"/>
        <w:ind w:left="936" w:right="72" w:hanging="504"/>
        <w:jc w:val="both"/>
        <w:textAlignment w:val="baseline"/>
        <w:rPr>
          <w:rFonts w:eastAsia="Times New Roman"/>
          <w:b/>
          <w:color w:val="000000"/>
          <w:spacing w:val="-4"/>
          <w:sz w:val="21"/>
          <w:lang w:val="pl-PL"/>
        </w:rPr>
      </w:pPr>
      <w:r>
        <w:rPr>
          <w:rFonts w:eastAsia="Times New Roman"/>
          <w:b/>
          <w:color w:val="000000"/>
          <w:spacing w:val="-4"/>
          <w:sz w:val="21"/>
          <w:lang w:val="pl-PL"/>
        </w:rPr>
        <w:t xml:space="preserve">Dla referendarzy sądowych – </w:t>
      </w:r>
      <w:r>
        <w:rPr>
          <w:rFonts w:eastAsia="Times New Roman"/>
          <w:color w:val="000000"/>
          <w:spacing w:val="-4"/>
          <w:sz w:val="21"/>
          <w:lang w:val="pl-PL"/>
        </w:rPr>
        <w:t>w zakresie obejmującym</w:t>
      </w:r>
      <w:r w:rsidR="00AC24FB">
        <w:rPr>
          <w:rFonts w:eastAsia="Times New Roman"/>
          <w:color w:val="000000"/>
          <w:sz w:val="21"/>
          <w:lang w:val="pl-PL"/>
        </w:rPr>
        <w:t>: imię (imiona) i nazwisko, datę urodzenia, dane kontaktowe, wykształcenie, kwalifikacje zawodowe i przebieg dotychczasowego zatrudnienia, a także danych zawartych w wymaganych oświadczeniach</w:t>
      </w:r>
      <w:r w:rsidR="00732276">
        <w:rPr>
          <w:rFonts w:eastAsia="Times New Roman"/>
          <w:color w:val="000000"/>
          <w:sz w:val="21"/>
          <w:lang w:val="pl-PL"/>
        </w:rPr>
        <w:t xml:space="preserve"> i</w:t>
      </w:r>
      <w:r w:rsidR="00AC24FB">
        <w:rPr>
          <w:rFonts w:eastAsia="Times New Roman"/>
          <w:color w:val="000000"/>
          <w:sz w:val="21"/>
          <w:lang w:val="pl-PL"/>
        </w:rPr>
        <w:t xml:space="preserve"> wizerunku— jest niezbędne do wypełnienia o ciążącego na administratorze obowiązku prawnego (zob. art. 22</w:t>
      </w:r>
      <w:r w:rsidR="005512EF">
        <w:rPr>
          <w:rFonts w:eastAsia="Times New Roman"/>
          <w:color w:val="000000"/>
          <w:sz w:val="21"/>
          <w:vertAlign w:val="superscript"/>
          <w:lang w:val="pl-PL"/>
        </w:rPr>
        <w:t>1</w:t>
      </w:r>
      <w:r w:rsidR="00AC24FB">
        <w:rPr>
          <w:rFonts w:eastAsia="Times New Roman"/>
          <w:color w:val="000000"/>
          <w:sz w:val="21"/>
          <w:lang w:val="pl-PL"/>
        </w:rPr>
        <w:t xml:space="preserve"> § 1 ustaw</w:t>
      </w:r>
      <w:r w:rsidR="00732276">
        <w:rPr>
          <w:rFonts w:eastAsia="Times New Roman"/>
          <w:color w:val="000000"/>
          <w:sz w:val="21"/>
          <w:lang w:val="pl-PL"/>
        </w:rPr>
        <w:t>y</w:t>
      </w:r>
      <w:r w:rsidR="00AC24FB">
        <w:rPr>
          <w:rFonts w:eastAsia="Times New Roman"/>
          <w:color w:val="000000"/>
          <w:sz w:val="21"/>
          <w:lang w:val="pl-PL"/>
        </w:rPr>
        <w:t xml:space="preserve"> z dnia 26 czerwca 1974 r. — Kodeks pracy</w:t>
      </w:r>
      <w:r w:rsidR="00732276">
        <w:rPr>
          <w:rFonts w:eastAsia="Times New Roman"/>
          <w:color w:val="000000"/>
          <w:sz w:val="21"/>
          <w:lang w:val="pl-PL"/>
        </w:rPr>
        <w:t xml:space="preserve"> oraz </w:t>
      </w:r>
      <w:r w:rsidR="00732276" w:rsidRPr="00732276">
        <w:rPr>
          <w:rFonts w:eastAsia="Times New Roman"/>
          <w:color w:val="000000"/>
          <w:sz w:val="21"/>
          <w:lang w:val="pl-PL"/>
        </w:rPr>
        <w:t>§ 3</w:t>
      </w:r>
      <w:r w:rsidR="00732276">
        <w:rPr>
          <w:rFonts w:eastAsia="Times New Roman"/>
          <w:color w:val="000000"/>
          <w:sz w:val="21"/>
          <w:lang w:val="pl-PL"/>
        </w:rPr>
        <w:t xml:space="preserve"> rozporządzenia </w:t>
      </w:r>
      <w:r w:rsidR="00732276" w:rsidRPr="00732276">
        <w:rPr>
          <w:rFonts w:eastAsia="Times New Roman"/>
          <w:color w:val="000000"/>
          <w:sz w:val="21"/>
          <w:lang w:val="pl-PL"/>
        </w:rPr>
        <w:t>Ministra Sprawiedliwości z dnia 22 marca 2012 r. w sprawie przeprowadzania konkursu na stanowisko referendarza sądowego</w:t>
      </w:r>
      <w:r w:rsidR="00732276">
        <w:rPr>
          <w:rFonts w:eastAsia="Times New Roman"/>
          <w:color w:val="000000"/>
          <w:sz w:val="21"/>
          <w:lang w:val="pl-PL"/>
        </w:rPr>
        <w:t>)</w:t>
      </w:r>
      <w:r w:rsidR="00921C55">
        <w:rPr>
          <w:rFonts w:eastAsia="Times New Roman"/>
          <w:color w:val="000000"/>
          <w:sz w:val="21"/>
          <w:lang w:val="pl-PL"/>
        </w:rPr>
        <w:t xml:space="preserve">, i tym </w:t>
      </w:r>
      <w:r w:rsidR="00921C55" w:rsidRPr="00921C55">
        <w:rPr>
          <w:rFonts w:eastAsia="Times New Roman"/>
          <w:color w:val="000000"/>
          <w:sz w:val="21"/>
          <w:lang w:val="pl-PL"/>
        </w:rPr>
        <w:t>samym jest oparte na podstawie, o której mowa w art. 6 ust. 1 lit. c RODO,</w:t>
      </w:r>
    </w:p>
    <w:p w:rsidR="004934FB" w:rsidRDefault="00AC24FB">
      <w:pPr>
        <w:pStyle w:val="Akapitzlist"/>
        <w:numPr>
          <w:ilvl w:val="0"/>
          <w:numId w:val="2"/>
        </w:numPr>
        <w:tabs>
          <w:tab w:val="left" w:pos="936"/>
          <w:tab w:val="left" w:pos="1008"/>
        </w:tabs>
        <w:spacing w:line="363" w:lineRule="exact"/>
        <w:ind w:left="936" w:right="72" w:hanging="504"/>
        <w:jc w:val="both"/>
        <w:textAlignment w:val="baseline"/>
        <w:rPr>
          <w:rFonts w:eastAsia="Times New Roman"/>
          <w:b/>
          <w:color w:val="000000"/>
          <w:spacing w:val="-4"/>
          <w:sz w:val="21"/>
          <w:lang w:val="pl-PL"/>
        </w:rPr>
      </w:pPr>
      <w:r>
        <w:rPr>
          <w:rFonts w:eastAsia="Times New Roman"/>
          <w:b/>
          <w:color w:val="000000"/>
          <w:spacing w:val="-6"/>
          <w:sz w:val="21"/>
          <w:lang w:val="pl-PL"/>
        </w:rPr>
        <w:t>Dla kandydatów na urzędników</w:t>
      </w:r>
      <w:r>
        <w:rPr>
          <w:rFonts w:eastAsia="Times New Roman"/>
          <w:color w:val="000000"/>
          <w:sz w:val="21"/>
          <w:lang w:val="pl-PL"/>
        </w:rPr>
        <w:t xml:space="preserve"> - w zakresie obejmującym imię (imiona) i nazwisko, datę urodzenia, dane kontaktowe, wykształcenie, kwalifikacje zawodowe i przebieg dotychczasowego zatrudnienia, a także danych zawartych w wymaganych oświadczeniach, a także danych o niekaralności — jest niezbędne do wypełnienia o ciążącego na administratorze obowiązku prawnego (zob. art. 22</w:t>
      </w:r>
      <w:r w:rsidR="00732276">
        <w:rPr>
          <w:rFonts w:eastAsia="Times New Roman"/>
          <w:color w:val="000000"/>
          <w:sz w:val="21"/>
          <w:vertAlign w:val="superscript"/>
          <w:lang w:val="pl-PL"/>
        </w:rPr>
        <w:t xml:space="preserve">1 </w:t>
      </w:r>
      <w:r>
        <w:rPr>
          <w:rFonts w:eastAsia="Times New Roman"/>
          <w:color w:val="000000"/>
          <w:sz w:val="21"/>
          <w:lang w:val="pl-PL"/>
        </w:rPr>
        <w:t xml:space="preserve"> ustaw</w:t>
      </w:r>
      <w:r w:rsidR="00732276">
        <w:rPr>
          <w:rFonts w:eastAsia="Times New Roman"/>
          <w:color w:val="000000"/>
          <w:sz w:val="21"/>
          <w:lang w:val="pl-PL"/>
        </w:rPr>
        <w:t>y</w:t>
      </w:r>
      <w:r>
        <w:rPr>
          <w:rFonts w:eastAsia="Times New Roman"/>
          <w:color w:val="000000"/>
          <w:sz w:val="21"/>
          <w:lang w:val="pl-PL"/>
        </w:rPr>
        <w:t xml:space="preserve"> z dnia 26 czerwca 1974 r. — Kodeks pracy, art. 4 ust. 4 — </w:t>
      </w:r>
      <w:r w:rsidR="00921C55">
        <w:rPr>
          <w:rFonts w:eastAsia="Times New Roman"/>
          <w:color w:val="000000"/>
          <w:sz w:val="21"/>
          <w:lang w:val="pl-PL"/>
        </w:rPr>
        <w:t>5</w:t>
      </w:r>
      <w:r>
        <w:rPr>
          <w:rFonts w:eastAsia="Times New Roman"/>
          <w:color w:val="000000"/>
          <w:sz w:val="21"/>
          <w:lang w:val="pl-PL"/>
        </w:rPr>
        <w:t xml:space="preserve"> ustawy z dnia 18 grudnia 1998 r. o pracownikach sądów i prokuratury</w:t>
      </w:r>
      <w:r w:rsidR="00921C55">
        <w:rPr>
          <w:rFonts w:eastAsia="Times New Roman"/>
          <w:color w:val="000000"/>
          <w:sz w:val="21"/>
          <w:lang w:val="pl-PL"/>
        </w:rPr>
        <w:t>)</w:t>
      </w:r>
      <w:r>
        <w:rPr>
          <w:rFonts w:eastAsia="Times New Roman"/>
          <w:color w:val="000000"/>
          <w:sz w:val="21"/>
          <w:lang w:val="pl-PL"/>
        </w:rPr>
        <w:t xml:space="preserve"> i tym samym jest oparte na podstawie, o której mowa w art. 6 ust. 1 lit. c RODO; </w:t>
      </w:r>
    </w:p>
    <w:p w:rsidR="004934FB" w:rsidRDefault="00AC24FB">
      <w:pPr>
        <w:pStyle w:val="Akapitzlist"/>
        <w:numPr>
          <w:ilvl w:val="0"/>
          <w:numId w:val="2"/>
        </w:numPr>
        <w:tabs>
          <w:tab w:val="left" w:pos="936"/>
          <w:tab w:val="left" w:pos="1008"/>
        </w:tabs>
        <w:spacing w:line="363" w:lineRule="exact"/>
        <w:ind w:left="936" w:right="72" w:hanging="504"/>
        <w:jc w:val="both"/>
        <w:textAlignment w:val="baseline"/>
        <w:rPr>
          <w:rFonts w:eastAsia="Times New Roman"/>
          <w:b/>
          <w:color w:val="000000"/>
          <w:spacing w:val="-4"/>
          <w:sz w:val="21"/>
          <w:lang w:val="pl-PL"/>
        </w:rPr>
      </w:pPr>
      <w:r>
        <w:rPr>
          <w:rFonts w:eastAsia="Times New Roman"/>
          <w:b/>
          <w:color w:val="000000"/>
          <w:spacing w:val="-4"/>
          <w:sz w:val="21"/>
          <w:lang w:val="pl-PL"/>
        </w:rPr>
        <w:t xml:space="preserve">Dla wszystkich kandydatów - </w:t>
      </w:r>
      <w:r w:rsidRPr="00921C55">
        <w:rPr>
          <w:rFonts w:eastAsia="Times New Roman"/>
          <w:color w:val="000000"/>
          <w:spacing w:val="-4"/>
          <w:sz w:val="21"/>
          <w:lang w:val="pl-PL"/>
        </w:rPr>
        <w:t>w pozostałym zakresie</w:t>
      </w:r>
      <w:r w:rsidR="00E67729">
        <w:rPr>
          <w:rFonts w:eastAsia="Times New Roman"/>
          <w:color w:val="000000"/>
          <w:spacing w:val="-4"/>
          <w:sz w:val="21"/>
          <w:lang w:val="pl-PL"/>
        </w:rPr>
        <w:t xml:space="preserve"> i/lub na przyszłe rekrutacje </w:t>
      </w:r>
      <w:r w:rsidRPr="00921C55">
        <w:rPr>
          <w:rFonts w:eastAsia="Times New Roman"/>
          <w:color w:val="000000"/>
          <w:spacing w:val="-4"/>
          <w:sz w:val="21"/>
          <w:lang w:val="pl-PL"/>
        </w:rPr>
        <w:t xml:space="preserve"> — jest możliwe w oparciu o zgodę osoby, której dane dotyczą i tym samym jest oparte na podstawie, o której mowa w</w:t>
      </w:r>
      <w:r w:rsidRPr="00921C55">
        <w:rPr>
          <w:rFonts w:eastAsia="Times New Roman"/>
          <w:color w:val="000000"/>
          <w:spacing w:val="-4"/>
          <w:sz w:val="21"/>
          <w:lang w:val="da-DK"/>
        </w:rPr>
        <w:t xml:space="preserve"> art.</w:t>
      </w:r>
      <w:r w:rsidRPr="00921C55">
        <w:rPr>
          <w:rFonts w:eastAsia="Times New Roman"/>
          <w:color w:val="000000"/>
          <w:spacing w:val="-4"/>
          <w:sz w:val="21"/>
          <w:lang w:val="pl-PL"/>
        </w:rPr>
        <w:t xml:space="preserve"> 6 ust. 1 lit. a</w:t>
      </w:r>
      <w:r w:rsidRPr="00921C55">
        <w:rPr>
          <w:rFonts w:eastAsia="Times New Roman"/>
          <w:color w:val="000000"/>
          <w:spacing w:val="-4"/>
          <w:sz w:val="21"/>
          <w:lang w:val="da-DK"/>
        </w:rPr>
        <w:t xml:space="preserve"> RODO</w:t>
      </w:r>
      <w:r w:rsidR="0062081A">
        <w:rPr>
          <w:rFonts w:eastAsia="Times New Roman"/>
          <w:color w:val="000000"/>
          <w:spacing w:val="-4"/>
          <w:sz w:val="21"/>
          <w:lang w:val="da-DK"/>
        </w:rPr>
        <w:t xml:space="preserve"> lub art. 9 ust. 2 lit. a RODO</w:t>
      </w:r>
      <w:r w:rsidR="00921C55">
        <w:rPr>
          <w:rFonts w:eastAsia="Times New Roman"/>
          <w:color w:val="000000"/>
          <w:spacing w:val="-4"/>
          <w:sz w:val="21"/>
          <w:lang w:val="da-DK"/>
        </w:rPr>
        <w:t>.</w:t>
      </w:r>
    </w:p>
    <w:p w:rsidR="004934FB" w:rsidRDefault="00AC24FB">
      <w:pPr>
        <w:tabs>
          <w:tab w:val="right" w:leader="dot" w:pos="8856"/>
        </w:tabs>
        <w:spacing w:before="28" w:line="370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lastRenderedPageBreak/>
        <w:t>5. Pani/Pana dane osobowe nie będą udostępniane podmiotom zewnętrznym, z wyjątkiem przypadków przewidzianych przepisami prawa</w:t>
      </w:r>
      <w:r w:rsidR="00921C55">
        <w:rPr>
          <w:rFonts w:eastAsia="Times New Roman"/>
          <w:color w:val="000000"/>
          <w:sz w:val="21"/>
          <w:lang w:val="pl-PL"/>
        </w:rPr>
        <w:t>, w tym wyniki konkursów będą publikowane stronie BIP Sądu.</w:t>
      </w:r>
    </w:p>
    <w:p w:rsidR="004934FB" w:rsidRDefault="00AC24FB">
      <w:pPr>
        <w:tabs>
          <w:tab w:val="right" w:leader="dot" w:pos="8856"/>
        </w:tabs>
        <w:spacing w:before="28" w:line="370" w:lineRule="exact"/>
        <w:ind w:left="432" w:right="72" w:hanging="43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bCs/>
          <w:color w:val="000000"/>
          <w:spacing w:val="-7"/>
          <w:sz w:val="21"/>
          <w:lang w:val="pl-PL"/>
        </w:rPr>
        <w:t>6.</w:t>
      </w:r>
      <w:r>
        <w:rPr>
          <w:rFonts w:eastAsia="Times New Roman"/>
          <w:b/>
          <w:color w:val="000000"/>
          <w:spacing w:val="-7"/>
          <w:sz w:val="21"/>
          <w:lang w:val="pl-PL"/>
        </w:rPr>
        <w:t xml:space="preserve">  </w:t>
      </w:r>
      <w:r>
        <w:rPr>
          <w:rFonts w:eastAsia="Times New Roman"/>
          <w:color w:val="000000"/>
          <w:sz w:val="21"/>
          <w:lang w:val="pl-PL"/>
        </w:rPr>
        <w:t>Pani/Pana dane osobowe będą przechowywane przez okres rekrutacji</w:t>
      </w:r>
      <w:r w:rsidR="00AE356C">
        <w:rPr>
          <w:rFonts w:eastAsia="Times New Roman"/>
          <w:color w:val="000000"/>
          <w:sz w:val="21"/>
          <w:lang w:val="pl-PL"/>
        </w:rPr>
        <w:t xml:space="preserve">, a po wyrażeniu zgody na </w:t>
      </w:r>
      <w:r w:rsidR="00E67729">
        <w:rPr>
          <w:rFonts w:eastAsia="Times New Roman"/>
          <w:color w:val="000000"/>
          <w:sz w:val="21"/>
          <w:lang w:val="pl-PL"/>
        </w:rPr>
        <w:t xml:space="preserve">przyszłe rekrutacje </w:t>
      </w:r>
      <w:r>
        <w:rPr>
          <w:rFonts w:eastAsia="Times New Roman"/>
          <w:color w:val="000000"/>
          <w:sz w:val="21"/>
          <w:lang w:val="pl-PL"/>
        </w:rPr>
        <w:t xml:space="preserve">w celu utworzenia listy rezerwowej potencjalnych kandydatów do zatrudnienia (jednak nie dłużej niż przez okres </w:t>
      </w:r>
      <w:r w:rsidR="00B06B1B">
        <w:rPr>
          <w:rFonts w:eastAsia="Times New Roman"/>
          <w:color w:val="000000"/>
          <w:sz w:val="21"/>
          <w:lang w:val="pl-PL"/>
        </w:rPr>
        <w:t>12</w:t>
      </w:r>
      <w:r>
        <w:rPr>
          <w:rFonts w:eastAsia="Times New Roman"/>
          <w:color w:val="000000"/>
          <w:sz w:val="21"/>
          <w:lang w:val="pl-PL"/>
        </w:rPr>
        <w:t xml:space="preserve"> miesięcy)</w:t>
      </w:r>
      <w:r w:rsidR="00921C55">
        <w:rPr>
          <w:rFonts w:eastAsia="Times New Roman"/>
          <w:color w:val="000000"/>
          <w:sz w:val="21"/>
          <w:lang w:val="pl-PL"/>
        </w:rPr>
        <w:t>.</w:t>
      </w:r>
      <w:bookmarkStart w:id="0" w:name="_GoBack"/>
      <w:bookmarkEnd w:id="0"/>
    </w:p>
    <w:p w:rsidR="004934FB" w:rsidRDefault="00AC24FB">
      <w:pPr>
        <w:spacing w:before="122" w:line="273" w:lineRule="exact"/>
        <w:textAlignment w:val="baseline"/>
        <w:rPr>
          <w:rFonts w:eastAsia="Times New Roman"/>
          <w:b/>
          <w:color w:val="000000"/>
          <w:spacing w:val="-3"/>
          <w:sz w:val="21"/>
          <w:lang w:val="pl-PL"/>
        </w:rPr>
      </w:pPr>
      <w:r>
        <w:rPr>
          <w:rFonts w:eastAsia="Times New Roman"/>
          <w:bCs/>
          <w:color w:val="000000"/>
          <w:spacing w:val="-3"/>
          <w:sz w:val="21"/>
          <w:lang w:val="pl-PL"/>
        </w:rPr>
        <w:t>7.</w:t>
      </w:r>
      <w:r>
        <w:rPr>
          <w:rFonts w:eastAsia="Times New Roman"/>
          <w:b/>
          <w:color w:val="000000"/>
          <w:spacing w:val="-3"/>
          <w:sz w:val="21"/>
          <w:lang w:val="pl-PL"/>
        </w:rPr>
        <w:t xml:space="preserve"> Jako osobie, której dane są przetwarzane, przysługuje Pani/Panu prawo</w:t>
      </w:r>
      <w:r w:rsidR="003E3BAE">
        <w:rPr>
          <w:rFonts w:eastAsia="Times New Roman"/>
          <w:b/>
          <w:color w:val="000000"/>
          <w:spacing w:val="-3"/>
          <w:sz w:val="21"/>
          <w:lang w:val="pl-PL"/>
        </w:rPr>
        <w:t xml:space="preserve"> żądania od Administratora</w:t>
      </w:r>
      <w:r>
        <w:rPr>
          <w:rFonts w:eastAsia="Times New Roman"/>
          <w:b/>
          <w:color w:val="000000"/>
          <w:spacing w:val="-3"/>
          <w:sz w:val="21"/>
          <w:lang w:val="pl-PL"/>
        </w:rPr>
        <w:t>:</w:t>
      </w:r>
    </w:p>
    <w:p w:rsidR="004934FB" w:rsidRDefault="00AC24FB">
      <w:pPr>
        <w:numPr>
          <w:ilvl w:val="0"/>
          <w:numId w:val="3"/>
        </w:numPr>
        <w:tabs>
          <w:tab w:val="left" w:pos="792"/>
        </w:tabs>
        <w:spacing w:line="366" w:lineRule="exact"/>
        <w:ind w:left="792" w:right="72" w:hanging="360"/>
        <w:jc w:val="both"/>
        <w:textAlignment w:val="baseline"/>
        <w:rPr>
          <w:rFonts w:eastAsia="Times New Roman"/>
          <w:b/>
          <w:color w:val="000000"/>
          <w:sz w:val="21"/>
          <w:lang w:val="pl-PL"/>
        </w:rPr>
      </w:pPr>
      <w:r w:rsidRPr="00921C55">
        <w:rPr>
          <w:rFonts w:eastAsia="Times New Roman"/>
          <w:color w:val="000000"/>
          <w:sz w:val="21"/>
          <w:lang w:val="pl-PL"/>
        </w:rPr>
        <w:t>dostępu do treści swoich danych osobowych, żądania ich sprostowania lub usunięcia, na zasadach i w sytuacjach określonych w</w:t>
      </w:r>
      <w:r w:rsidRPr="00921C55">
        <w:rPr>
          <w:rFonts w:eastAsia="Times New Roman"/>
          <w:color w:val="000000"/>
          <w:sz w:val="21"/>
          <w:lang w:val="da-DK"/>
        </w:rPr>
        <w:t xml:space="preserve"> art.</w:t>
      </w:r>
      <w:r w:rsidRPr="00921C55">
        <w:rPr>
          <w:rFonts w:eastAsia="Times New Roman"/>
          <w:color w:val="000000"/>
          <w:sz w:val="21"/>
          <w:lang w:val="pl-PL"/>
        </w:rPr>
        <w:t xml:space="preserve"> 15 — 17</w:t>
      </w:r>
      <w:r w:rsidRPr="00921C55">
        <w:rPr>
          <w:rFonts w:eastAsia="Times New Roman"/>
          <w:color w:val="000000"/>
          <w:sz w:val="21"/>
          <w:lang w:val="da-DK"/>
        </w:rPr>
        <w:t xml:space="preserve"> RODO</w:t>
      </w:r>
      <w:r>
        <w:rPr>
          <w:rFonts w:eastAsia="Times New Roman"/>
          <w:color w:val="000000"/>
          <w:sz w:val="21"/>
          <w:lang w:val="da-DK"/>
        </w:rPr>
        <w:t>;</w:t>
      </w:r>
      <w:r>
        <w:rPr>
          <w:rFonts w:eastAsia="Times New Roman"/>
          <w:color w:val="000000"/>
          <w:sz w:val="21"/>
          <w:lang w:val="pl-PL"/>
        </w:rPr>
        <w:t xml:space="preserve"> </w:t>
      </w:r>
    </w:p>
    <w:p w:rsidR="004934FB" w:rsidRDefault="00AC24FB">
      <w:pPr>
        <w:numPr>
          <w:ilvl w:val="0"/>
          <w:numId w:val="3"/>
        </w:numPr>
        <w:tabs>
          <w:tab w:val="left" w:pos="792"/>
        </w:tabs>
        <w:spacing w:before="109" w:line="246" w:lineRule="exact"/>
        <w:ind w:left="792" w:hanging="360"/>
        <w:jc w:val="both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ograniczenia przetwarzania danych, w przypadkach określonych w</w:t>
      </w:r>
      <w:r>
        <w:rPr>
          <w:rFonts w:eastAsia="Times New Roman"/>
          <w:color w:val="000000"/>
          <w:spacing w:val="1"/>
          <w:sz w:val="21"/>
          <w:lang w:val="da-DK"/>
        </w:rPr>
        <w:t xml:space="preserve"> art.</w:t>
      </w:r>
      <w:r>
        <w:rPr>
          <w:rFonts w:eastAsia="Times New Roman"/>
          <w:color w:val="000000"/>
          <w:spacing w:val="1"/>
          <w:sz w:val="21"/>
          <w:lang w:val="pl-PL"/>
        </w:rPr>
        <w:t xml:space="preserve"> 18</w:t>
      </w:r>
      <w:r>
        <w:rPr>
          <w:rFonts w:eastAsia="Times New Roman"/>
          <w:color w:val="000000"/>
          <w:spacing w:val="1"/>
          <w:sz w:val="21"/>
          <w:lang w:val="da-DK"/>
        </w:rPr>
        <w:t xml:space="preserve"> RODO;</w:t>
      </w:r>
      <w:r>
        <w:rPr>
          <w:rFonts w:eastAsia="Times New Roman"/>
          <w:color w:val="000000"/>
          <w:spacing w:val="1"/>
          <w:sz w:val="21"/>
          <w:lang w:val="pl-PL"/>
        </w:rPr>
        <w:t xml:space="preserve"> </w:t>
      </w:r>
    </w:p>
    <w:p w:rsidR="004934FB" w:rsidRDefault="00AC24FB">
      <w:pPr>
        <w:numPr>
          <w:ilvl w:val="0"/>
          <w:numId w:val="3"/>
        </w:numPr>
        <w:tabs>
          <w:tab w:val="left" w:pos="792"/>
        </w:tabs>
        <w:spacing w:line="367" w:lineRule="exact"/>
        <w:ind w:left="792" w:right="72" w:hanging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cofnięcia zgody w dowolnym momencie bez wpływu na zgodność z prawem przetwarzania, którego dokonano na podstawie zgody przed jej cofnięciem;</w:t>
      </w:r>
    </w:p>
    <w:p w:rsidR="004934FB" w:rsidRPr="003E3BAE" w:rsidRDefault="00AC24FB" w:rsidP="003E3BAE">
      <w:pPr>
        <w:numPr>
          <w:ilvl w:val="0"/>
          <w:numId w:val="3"/>
        </w:numPr>
        <w:tabs>
          <w:tab w:val="left" w:pos="792"/>
        </w:tabs>
        <w:spacing w:line="369" w:lineRule="exact"/>
        <w:ind w:left="792" w:right="72" w:hanging="36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wniesienia skargi do Prezesa Urzędu Ochrony Danych Osobowych, jeżeli uważa Pani/Pan, że przetwarzanie danych narusza przepisy prawa.</w:t>
      </w:r>
    </w:p>
    <w:p w:rsidR="004934FB" w:rsidRDefault="00AC24FB">
      <w:pPr>
        <w:spacing w:before="22" w:line="368" w:lineRule="exact"/>
        <w:ind w:left="432" w:hanging="43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bCs/>
          <w:color w:val="000000"/>
          <w:sz w:val="21"/>
          <w:lang w:val="pl-PL"/>
        </w:rPr>
        <w:t>9.</w:t>
      </w:r>
      <w:r>
        <w:rPr>
          <w:rFonts w:eastAsia="Times New Roman"/>
          <w:b/>
          <w:color w:val="000000"/>
          <w:sz w:val="21"/>
          <w:lang w:val="pl-PL"/>
        </w:rPr>
        <w:t xml:space="preserve"> </w:t>
      </w:r>
      <w:r>
        <w:rPr>
          <w:rFonts w:eastAsia="Times New Roman"/>
          <w:color w:val="000000"/>
          <w:sz w:val="21"/>
          <w:lang w:val="pl-PL"/>
        </w:rPr>
        <w:t>Podanie danych osobowych w zakresie wynikającym z</w:t>
      </w:r>
      <w:r>
        <w:rPr>
          <w:rFonts w:eastAsia="Times New Roman"/>
          <w:color w:val="000000"/>
          <w:sz w:val="21"/>
          <w:lang w:val="da-DK"/>
        </w:rPr>
        <w:t xml:space="preserve"> art.</w:t>
      </w:r>
      <w:r>
        <w:rPr>
          <w:rFonts w:eastAsia="Times New Roman"/>
          <w:color w:val="000000"/>
          <w:sz w:val="21"/>
          <w:lang w:val="pl-PL"/>
        </w:rPr>
        <w:t xml:space="preserve"> 22</w:t>
      </w:r>
      <w:r>
        <w:rPr>
          <w:rFonts w:eastAsia="Times New Roman"/>
          <w:color w:val="000000"/>
          <w:sz w:val="21"/>
          <w:vertAlign w:val="superscript"/>
          <w:lang w:val="pl-PL"/>
        </w:rPr>
        <w:t>1</w:t>
      </w:r>
      <w:r>
        <w:rPr>
          <w:rFonts w:eastAsia="Times New Roman"/>
          <w:color w:val="000000"/>
          <w:sz w:val="21"/>
          <w:lang w:val="pl-PL"/>
        </w:rPr>
        <w:t xml:space="preserve"> § 1 ustawy z dnia 26 czerwca 1974 r. — Kodeks pracy oraz wskazanych wyżej przepisach szczególnych jest obowiązkowe, zaś podanie danych w zakresie szerszym jest dobrowolne i wymaga wyrażenia zgody na ich przetwarzanie.</w:t>
      </w:r>
      <w:r w:rsidR="003E3BAE">
        <w:rPr>
          <w:rFonts w:eastAsia="Times New Roman"/>
          <w:color w:val="000000"/>
          <w:sz w:val="21"/>
          <w:lang w:val="pl-PL"/>
        </w:rPr>
        <w:t xml:space="preserve"> Brak podania danych wymaganych przepisami prawa skutkować będzie brakiem uczestnictwa w procesie rekrutacji.</w:t>
      </w:r>
    </w:p>
    <w:p w:rsidR="004934FB" w:rsidRDefault="00AC24FB">
      <w:pPr>
        <w:spacing w:before="22" w:line="368" w:lineRule="exact"/>
        <w:ind w:left="432" w:hanging="432"/>
        <w:jc w:val="both"/>
        <w:textAlignment w:val="baseline"/>
        <w:rPr>
          <w:lang w:val="pl-PL"/>
        </w:rPr>
      </w:pPr>
      <w:r>
        <w:rPr>
          <w:lang w:val="pl-PL"/>
        </w:rPr>
        <w:t>10. Dane osobowe kandydatów do pracy w Sądzie Rejonowym w Inowrocławiu nie będą przetwarzane w sposób zautomatyzowany i nie będą poddawane profilowaniu.</w:t>
      </w:r>
    </w:p>
    <w:p w:rsidR="004934FB" w:rsidRDefault="00AC24FB">
      <w:pPr>
        <w:spacing w:before="22" w:line="368" w:lineRule="exact"/>
        <w:ind w:left="432" w:hanging="432"/>
        <w:jc w:val="both"/>
        <w:textAlignment w:val="baseline"/>
      </w:pPr>
      <w:r>
        <w:rPr>
          <w:lang w:val="pl-PL"/>
        </w:rPr>
        <w:t>11. Pani/Pana dane osobowe nie będą przekazywane do państwa trzeciego lub organizacji międzynarodowej.</w:t>
      </w:r>
    </w:p>
    <w:p w:rsidR="004934FB" w:rsidRDefault="004934FB">
      <w:pPr>
        <w:spacing w:before="26" w:line="376" w:lineRule="exact"/>
        <w:ind w:left="432" w:hanging="432"/>
        <w:textAlignment w:val="baseline"/>
        <w:rPr>
          <w:rFonts w:eastAsia="Times New Roman"/>
          <w:color w:val="000000"/>
          <w:sz w:val="21"/>
          <w:lang w:val="pl-PL"/>
        </w:rPr>
      </w:pPr>
    </w:p>
    <w:p w:rsidR="004934FB" w:rsidRDefault="004934FB"/>
    <w:sectPr w:rsidR="004934FB">
      <w:pgSz w:w="12010" w:h="17002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3BF9"/>
    <w:multiLevelType w:val="multilevel"/>
    <w:tmpl w:val="E912F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/>
        <w:color w:val="000000"/>
        <w:spacing w:val="0"/>
        <w:w w:val="100"/>
        <w:position w:val="0"/>
        <w:sz w:val="21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54284"/>
    <w:multiLevelType w:val="multilevel"/>
    <w:tmpl w:val="1F04486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/>
        <w:b/>
        <w:color w:val="000000"/>
        <w:spacing w:val="0"/>
        <w:w w:val="100"/>
        <w:position w:val="0"/>
        <w:sz w:val="21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140581"/>
    <w:multiLevelType w:val="multilevel"/>
    <w:tmpl w:val="920E9AC4"/>
    <w:lvl w:ilvl="0">
      <w:start w:val="1"/>
      <w:numFmt w:val="lowerLetter"/>
      <w:lvlText w:val="%1)"/>
      <w:lvlJc w:val="left"/>
      <w:pPr>
        <w:tabs>
          <w:tab w:val="num" w:pos="936"/>
        </w:tabs>
        <w:ind w:left="432" w:firstLine="0"/>
      </w:pPr>
      <w:rPr>
        <w:rFonts w:ascii="Times New Roman" w:eastAsia="Times New Roman" w:hAnsi="Times New Roman"/>
        <w:b/>
        <w:color w:val="000000"/>
        <w:spacing w:val="0"/>
        <w:w w:val="100"/>
        <w:position w:val="0"/>
        <w:sz w:val="21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432" w:firstLine="0"/>
      </w:pPr>
    </w:lvl>
    <w:lvl w:ilvl="2">
      <w:numFmt w:val="decimal"/>
      <w:lvlText w:val=""/>
      <w:lvlJc w:val="left"/>
      <w:pPr>
        <w:tabs>
          <w:tab w:val="num" w:pos="0"/>
        </w:tabs>
        <w:ind w:left="432" w:firstLine="0"/>
      </w:pPr>
    </w:lvl>
    <w:lvl w:ilvl="3">
      <w:numFmt w:val="decimal"/>
      <w:lvlText w:val=""/>
      <w:lvlJc w:val="left"/>
      <w:pPr>
        <w:tabs>
          <w:tab w:val="num" w:pos="0"/>
        </w:tabs>
        <w:ind w:left="432" w:firstLine="0"/>
      </w:pPr>
    </w:lvl>
    <w:lvl w:ilvl="4">
      <w:numFmt w:val="decimal"/>
      <w:lvlText w:val=""/>
      <w:lvlJc w:val="left"/>
      <w:pPr>
        <w:tabs>
          <w:tab w:val="num" w:pos="0"/>
        </w:tabs>
        <w:ind w:left="432" w:firstLine="0"/>
      </w:pPr>
    </w:lvl>
    <w:lvl w:ilvl="5">
      <w:numFmt w:val="decimal"/>
      <w:lvlText w:val=""/>
      <w:lvlJc w:val="left"/>
      <w:pPr>
        <w:tabs>
          <w:tab w:val="num" w:pos="0"/>
        </w:tabs>
        <w:ind w:left="432" w:firstLine="0"/>
      </w:pPr>
    </w:lvl>
    <w:lvl w:ilvl="6">
      <w:numFmt w:val="decimal"/>
      <w:lvlText w:val=""/>
      <w:lvlJc w:val="left"/>
      <w:pPr>
        <w:tabs>
          <w:tab w:val="num" w:pos="0"/>
        </w:tabs>
        <w:ind w:left="432" w:firstLine="0"/>
      </w:pPr>
    </w:lvl>
    <w:lvl w:ilvl="7">
      <w:numFmt w:val="decimal"/>
      <w:lvlText w:val=""/>
      <w:lvlJc w:val="left"/>
      <w:pPr>
        <w:tabs>
          <w:tab w:val="num" w:pos="0"/>
        </w:tabs>
        <w:ind w:left="432" w:firstLine="0"/>
      </w:pPr>
    </w:lvl>
    <w:lvl w:ilvl="8">
      <w:numFmt w:val="decimal"/>
      <w:lvlText w:val=""/>
      <w:lvlJc w:val="left"/>
      <w:pPr>
        <w:tabs>
          <w:tab w:val="num" w:pos="0"/>
        </w:tabs>
        <w:ind w:left="432" w:firstLine="0"/>
      </w:pPr>
    </w:lvl>
  </w:abstractNum>
  <w:abstractNum w:abstractNumId="3" w15:restartNumberingAfterBreak="0">
    <w:nsid w:val="73FF5165"/>
    <w:multiLevelType w:val="multilevel"/>
    <w:tmpl w:val="8A7C3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FB"/>
    <w:rsid w:val="003E3BAE"/>
    <w:rsid w:val="004934FB"/>
    <w:rsid w:val="005512EF"/>
    <w:rsid w:val="005E6D65"/>
    <w:rsid w:val="0062081A"/>
    <w:rsid w:val="00732276"/>
    <w:rsid w:val="00921C55"/>
    <w:rsid w:val="00AC24FB"/>
    <w:rsid w:val="00AE356C"/>
    <w:rsid w:val="00B06B1B"/>
    <w:rsid w:val="00E67729"/>
    <w:rsid w:val="00F96215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93E9"/>
  <w15:docId w15:val="{52B9B2F5-3391-451D-828E-D6E3430B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348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B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30BD-E59F-4F55-A9F0-1DFC7F4E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gdziadkowiec</dc:creator>
  <dc:description/>
  <cp:lastModifiedBy>aad</cp:lastModifiedBy>
  <cp:revision>14</cp:revision>
  <dcterms:created xsi:type="dcterms:W3CDTF">2020-07-16T12:09:00Z</dcterms:created>
  <dcterms:modified xsi:type="dcterms:W3CDTF">2021-06-23T14:41:00Z</dcterms:modified>
  <dc:language>pl-PL</dc:language>
</cp:coreProperties>
</file>